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809EA" w14:textId="2DA3A3E9" w:rsidR="001D20C5" w:rsidRPr="00BF0E18" w:rsidRDefault="00F07955" w:rsidP="00DC347F">
      <w:pPr>
        <w:pStyle w:val="Intestazione"/>
        <w:tabs>
          <w:tab w:val="clear" w:pos="4819"/>
          <w:tab w:val="clear" w:pos="9638"/>
        </w:tabs>
        <w:spacing w:after="120"/>
        <w:jc w:val="center"/>
        <w:rPr>
          <w:rFonts w:asciiTheme="minorHAnsi" w:hAnsiTheme="minorHAnsi" w:cstheme="minorHAnsi"/>
          <w:lang w:val="it-IT"/>
        </w:rPr>
      </w:pPr>
      <w:bookmarkStart w:id="0" w:name="_GoBack"/>
      <w:bookmarkEnd w:id="0"/>
      <w:r w:rsidRPr="00BF0E18">
        <w:rPr>
          <w:rFonts w:asciiTheme="minorHAnsi" w:hAnsiTheme="minorHAnsi" w:cstheme="minorHAnsi"/>
          <w:b/>
          <w:sz w:val="24"/>
          <w:szCs w:val="24"/>
          <w:lang w:val="it-IT"/>
        </w:rPr>
        <w:t xml:space="preserve">ACCORDO DI </w:t>
      </w:r>
      <w:r w:rsidR="005828F5" w:rsidRPr="00BF0E18">
        <w:rPr>
          <w:rFonts w:asciiTheme="minorHAnsi" w:hAnsiTheme="minorHAnsi" w:cstheme="minorHAnsi"/>
          <w:b/>
          <w:sz w:val="24"/>
          <w:szCs w:val="24"/>
          <w:lang w:val="it-IT"/>
        </w:rPr>
        <w:t>RISERVATEZZA</w:t>
      </w:r>
    </w:p>
    <w:p w14:paraId="1E669E54" w14:textId="79D3DE09" w:rsidR="00E02686" w:rsidRPr="00BF0E18" w:rsidRDefault="00BF0EC9" w:rsidP="00E46D14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 w:val="24"/>
          <w:szCs w:val="24"/>
          <w:lang w:val="it-IT"/>
        </w:rPr>
        <w:t>Il presente accordo di riservatezza (di seguito l’“</w:t>
      </w:r>
      <w:r w:rsidRPr="00BF0E18">
        <w:rPr>
          <w:rFonts w:asciiTheme="minorHAnsi" w:hAnsiTheme="minorHAnsi" w:cstheme="minorHAnsi"/>
          <w:b/>
          <w:sz w:val="24"/>
          <w:szCs w:val="24"/>
          <w:lang w:val="it-IT"/>
        </w:rPr>
        <w:t>Accordo</w:t>
      </w:r>
      <w:r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") è stipulato in data </w:t>
      </w:r>
      <w:bookmarkStart w:id="1" w:name="_Hlk90549370"/>
      <w:r w:rsidR="00EF74BD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[</w:t>
      </w:r>
      <w:r w:rsidR="00EF74BD" w:rsidRPr="00BF0E18">
        <w:rPr>
          <w:rFonts w:asciiTheme="minorHAnsi" w:hAnsiTheme="minorHAnsi" w:cstheme="minorHAnsi"/>
          <w:bCs/>
          <w:sz w:val="24"/>
          <w:szCs w:val="24"/>
          <w:highlight w:val="yellow"/>
          <w:lang w:val="it-IT"/>
        </w:rPr>
        <w:t>●</w:t>
      </w:r>
      <w:r w:rsidR="00EF74BD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]</w:t>
      </w:r>
      <w:bookmarkEnd w:id="1"/>
      <w:r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(di seguito la "</w:t>
      </w:r>
      <w:r w:rsidRPr="00BF0E18">
        <w:rPr>
          <w:rFonts w:asciiTheme="minorHAnsi" w:hAnsiTheme="minorHAnsi" w:cstheme="minorHAnsi"/>
          <w:b/>
          <w:sz w:val="24"/>
          <w:szCs w:val="24"/>
          <w:lang w:val="it-IT"/>
        </w:rPr>
        <w:t>Data di Esecuzione</w:t>
      </w:r>
      <w:r w:rsidRPr="00BF0E18">
        <w:rPr>
          <w:rFonts w:asciiTheme="minorHAnsi" w:hAnsiTheme="minorHAnsi" w:cstheme="minorHAnsi"/>
          <w:bCs/>
          <w:sz w:val="24"/>
          <w:szCs w:val="24"/>
          <w:lang w:val="it-IT"/>
        </w:rPr>
        <w:t>")</w:t>
      </w:r>
    </w:p>
    <w:p w14:paraId="61D4BAEE" w14:textId="415AFE47" w:rsidR="001D20C5" w:rsidRPr="00BF0E18" w:rsidRDefault="003246E8" w:rsidP="00E46D1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b/>
          <w:sz w:val="24"/>
          <w:szCs w:val="24"/>
          <w:lang w:val="it-IT"/>
        </w:rPr>
        <w:t>tra</w:t>
      </w:r>
    </w:p>
    <w:p w14:paraId="40B2D92A" w14:textId="2281DDBB" w:rsidR="00E02686" w:rsidRPr="00BF0E18" w:rsidRDefault="00EF74BD" w:rsidP="00E46D14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bookmarkStart w:id="2" w:name="_Hlk90549550"/>
      <w:r w:rsidRPr="00BF0E18">
        <w:rPr>
          <w:rFonts w:asciiTheme="minorHAnsi" w:hAnsiTheme="minorHAnsi" w:cstheme="minorHAnsi"/>
          <w:bCs/>
          <w:sz w:val="24"/>
          <w:szCs w:val="24"/>
          <w:lang w:val="it-IT"/>
        </w:rPr>
        <w:t>F</w:t>
      </w:r>
      <w:r w:rsidR="00EE2322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inaosta</w:t>
      </w:r>
      <w:r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S.P.A.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, con sede in Aosta (AO), Via </w:t>
      </w:r>
      <w:proofErr w:type="spellStart"/>
      <w:r w:rsidRPr="00BF0E18">
        <w:rPr>
          <w:rFonts w:asciiTheme="minorHAnsi" w:hAnsiTheme="minorHAnsi" w:cstheme="minorHAnsi"/>
          <w:sz w:val="24"/>
          <w:szCs w:val="24"/>
          <w:lang w:val="it-IT"/>
        </w:rPr>
        <w:t>Festaz</w:t>
      </w:r>
      <w:proofErr w:type="spellEnd"/>
      <w:r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22, capitale sociale interamente versato pari ad Euro 112.000.000,00, costituito da n. 112.000.000 azioni ordinarie, iscritta al Registro delle Imprese di Aosta, numero di Partita IVA 00415280072, in persona </w:t>
      </w:r>
      <w:r w:rsidR="00937D97" w:rsidRPr="00BF0E18">
        <w:rPr>
          <w:rFonts w:asciiTheme="minorHAnsi" w:hAnsiTheme="minorHAnsi" w:cstheme="minorHAnsi"/>
          <w:sz w:val="24"/>
          <w:szCs w:val="24"/>
          <w:lang w:val="it-IT"/>
        </w:rPr>
        <w:t>d</w:t>
      </w:r>
      <w:r w:rsidR="00937D97">
        <w:rPr>
          <w:rFonts w:asciiTheme="minorHAnsi" w:hAnsiTheme="minorHAnsi" w:cstheme="minorHAnsi"/>
          <w:sz w:val="24"/>
          <w:szCs w:val="24"/>
          <w:lang w:val="it-IT"/>
        </w:rPr>
        <w:t>el</w:t>
      </w:r>
      <w:r w:rsidR="00937D9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937D97" w:rsidRPr="00937D97">
        <w:rPr>
          <w:rFonts w:asciiTheme="minorHAnsi" w:hAnsiTheme="minorHAnsi" w:cstheme="minorHAnsi"/>
          <w:bCs/>
          <w:sz w:val="24"/>
          <w:szCs w:val="24"/>
          <w:lang w:val="it-IT"/>
        </w:rPr>
        <w:t>Direttore Generale dott. Giachino Paolo nato a Torino, il 22 aprile 1961, munito degli occorrenti poteri ai sensi dalla delibera del Consiglio di Amministrazione in data 23 giugno 2023 (di seguito "</w:t>
      </w:r>
      <w:r w:rsidR="00937D97" w:rsidRPr="00F620F6">
        <w:rPr>
          <w:rFonts w:asciiTheme="minorHAnsi" w:hAnsiTheme="minorHAnsi" w:cstheme="minorHAnsi"/>
          <w:b/>
          <w:bCs/>
          <w:sz w:val="24"/>
          <w:szCs w:val="24"/>
          <w:lang w:val="it-IT"/>
        </w:rPr>
        <w:t>Finaosta</w:t>
      </w:r>
      <w:r w:rsidR="00937D97" w:rsidRPr="00937D97">
        <w:rPr>
          <w:rFonts w:asciiTheme="minorHAnsi" w:hAnsiTheme="minorHAnsi" w:cstheme="minorHAnsi"/>
          <w:bCs/>
          <w:sz w:val="24"/>
          <w:szCs w:val="24"/>
          <w:lang w:val="it-IT"/>
        </w:rPr>
        <w:t>" o "</w:t>
      </w:r>
      <w:r w:rsidR="00937D97" w:rsidRPr="00F620F6">
        <w:rPr>
          <w:rFonts w:asciiTheme="minorHAnsi" w:hAnsiTheme="minorHAnsi" w:cstheme="minorHAnsi"/>
          <w:b/>
          <w:bCs/>
          <w:sz w:val="24"/>
          <w:szCs w:val="24"/>
          <w:lang w:val="it-IT"/>
        </w:rPr>
        <w:t>Parte Divulgatrice</w:t>
      </w:r>
      <w:r w:rsidR="00937D97" w:rsidRPr="00937D97">
        <w:rPr>
          <w:rFonts w:asciiTheme="minorHAnsi" w:hAnsiTheme="minorHAnsi" w:cstheme="minorHAnsi"/>
          <w:bCs/>
          <w:sz w:val="24"/>
          <w:szCs w:val="24"/>
          <w:lang w:val="it-IT"/>
        </w:rPr>
        <w:t>");</w:t>
      </w:r>
      <w:bookmarkEnd w:id="2"/>
    </w:p>
    <w:p w14:paraId="284202F1" w14:textId="77777777" w:rsidR="006B5BC7" w:rsidRPr="00BF0E18" w:rsidRDefault="006B5BC7" w:rsidP="00E46D1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b/>
          <w:sz w:val="24"/>
          <w:szCs w:val="24"/>
          <w:lang w:val="it-IT"/>
        </w:rPr>
        <w:t>e</w:t>
      </w:r>
    </w:p>
    <w:p w14:paraId="64C4B762" w14:textId="0C1555D6" w:rsidR="00F9577A" w:rsidRPr="00BF0E18" w:rsidRDefault="00B02639" w:rsidP="00E46D14">
      <w:pPr>
        <w:pStyle w:val="Paragrafoelenco"/>
        <w:spacing w:after="120" w:line="240" w:lineRule="auto"/>
        <w:ind w:left="0" w:right="140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BF0E18">
        <w:rPr>
          <w:rFonts w:asciiTheme="minorHAnsi" w:hAnsiTheme="minorHAnsi" w:cstheme="minorHAnsi"/>
          <w:bCs/>
          <w:sz w:val="24"/>
          <w:szCs w:val="24"/>
        </w:rPr>
        <w:t>[</w:t>
      </w:r>
      <w:r w:rsidRPr="00BF0E18">
        <w:rPr>
          <w:rFonts w:asciiTheme="minorHAnsi" w:hAnsiTheme="minorHAnsi" w:cstheme="minorHAnsi"/>
          <w:bCs/>
          <w:sz w:val="24"/>
          <w:szCs w:val="24"/>
          <w:highlight w:val="yellow"/>
        </w:rPr>
        <w:t>●</w:t>
      </w:r>
      <w:r w:rsidRPr="00BF0E18">
        <w:rPr>
          <w:rFonts w:asciiTheme="minorHAnsi" w:hAnsiTheme="minorHAnsi" w:cstheme="minorHAnsi"/>
          <w:bCs/>
          <w:sz w:val="24"/>
          <w:szCs w:val="24"/>
        </w:rPr>
        <w:t>]</w:t>
      </w:r>
      <w:r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, con sede in </w:t>
      </w:r>
      <w:r w:rsidRPr="00BF0E18">
        <w:rPr>
          <w:rFonts w:asciiTheme="minorHAnsi" w:hAnsiTheme="minorHAnsi" w:cstheme="minorHAnsi"/>
          <w:bCs/>
          <w:sz w:val="24"/>
          <w:szCs w:val="24"/>
        </w:rPr>
        <w:t>[</w:t>
      </w:r>
      <w:r w:rsidRPr="00BF0E18">
        <w:rPr>
          <w:rFonts w:asciiTheme="minorHAnsi" w:hAnsiTheme="minorHAnsi" w:cstheme="minorHAnsi"/>
          <w:bCs/>
          <w:sz w:val="24"/>
          <w:szCs w:val="24"/>
          <w:highlight w:val="yellow"/>
        </w:rPr>
        <w:t>●</w:t>
      </w:r>
      <w:r w:rsidRPr="00BF0E18">
        <w:rPr>
          <w:rFonts w:asciiTheme="minorHAnsi" w:hAnsiTheme="minorHAnsi" w:cstheme="minorHAnsi"/>
          <w:bCs/>
          <w:sz w:val="24"/>
          <w:szCs w:val="24"/>
        </w:rPr>
        <w:t>]</w:t>
      </w:r>
      <w:r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, Via </w:t>
      </w:r>
      <w:r w:rsidRPr="00BF0E18">
        <w:rPr>
          <w:rFonts w:asciiTheme="minorHAnsi" w:hAnsiTheme="minorHAnsi" w:cstheme="minorHAnsi"/>
          <w:bCs/>
          <w:sz w:val="24"/>
          <w:szCs w:val="24"/>
        </w:rPr>
        <w:t>[</w:t>
      </w:r>
      <w:r w:rsidRPr="00BF0E18">
        <w:rPr>
          <w:rFonts w:asciiTheme="minorHAnsi" w:hAnsiTheme="minorHAnsi" w:cstheme="minorHAnsi"/>
          <w:bCs/>
          <w:sz w:val="24"/>
          <w:szCs w:val="24"/>
          <w:highlight w:val="yellow"/>
        </w:rPr>
        <w:t>●</w:t>
      </w:r>
      <w:r w:rsidRPr="00BF0E18">
        <w:rPr>
          <w:rFonts w:asciiTheme="minorHAnsi" w:hAnsiTheme="minorHAnsi" w:cstheme="minorHAnsi"/>
          <w:bCs/>
          <w:sz w:val="24"/>
          <w:szCs w:val="24"/>
        </w:rPr>
        <w:t>]</w:t>
      </w:r>
      <w:r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, capitale sociale pari ad Euro </w:t>
      </w:r>
      <w:r w:rsidRPr="00BF0E18">
        <w:rPr>
          <w:rFonts w:asciiTheme="minorHAnsi" w:hAnsiTheme="minorHAnsi" w:cstheme="minorHAnsi"/>
          <w:bCs/>
          <w:sz w:val="24"/>
          <w:szCs w:val="24"/>
        </w:rPr>
        <w:t>[</w:t>
      </w:r>
      <w:r w:rsidRPr="00BF0E18">
        <w:rPr>
          <w:rFonts w:asciiTheme="minorHAnsi" w:hAnsiTheme="minorHAnsi" w:cstheme="minorHAnsi"/>
          <w:bCs/>
          <w:sz w:val="24"/>
          <w:szCs w:val="24"/>
          <w:highlight w:val="yellow"/>
        </w:rPr>
        <w:t>●</w:t>
      </w:r>
      <w:r w:rsidRPr="00BF0E18">
        <w:rPr>
          <w:rFonts w:asciiTheme="minorHAnsi" w:hAnsiTheme="minorHAnsi" w:cstheme="minorHAnsi"/>
          <w:bCs/>
          <w:sz w:val="24"/>
          <w:szCs w:val="24"/>
        </w:rPr>
        <w:t>]</w:t>
      </w:r>
      <w:r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, iscritta al Registro delle Imprese di </w:t>
      </w:r>
      <w:bookmarkStart w:id="3" w:name="_Hlk90552230"/>
      <w:r w:rsidRPr="00BF0E18">
        <w:rPr>
          <w:rFonts w:asciiTheme="minorHAnsi" w:hAnsiTheme="minorHAnsi" w:cstheme="minorHAnsi"/>
          <w:bCs/>
          <w:sz w:val="24"/>
          <w:szCs w:val="24"/>
        </w:rPr>
        <w:t>[</w:t>
      </w:r>
      <w:r w:rsidRPr="00BF0E18">
        <w:rPr>
          <w:rFonts w:asciiTheme="minorHAnsi" w:hAnsiTheme="minorHAnsi" w:cstheme="minorHAnsi"/>
          <w:bCs/>
          <w:sz w:val="24"/>
          <w:szCs w:val="24"/>
          <w:highlight w:val="yellow"/>
        </w:rPr>
        <w:t>●</w:t>
      </w:r>
      <w:r w:rsidRPr="00BF0E18">
        <w:rPr>
          <w:rFonts w:asciiTheme="minorHAnsi" w:hAnsiTheme="minorHAnsi" w:cstheme="minorHAnsi"/>
          <w:bCs/>
          <w:sz w:val="24"/>
          <w:szCs w:val="24"/>
        </w:rPr>
        <w:t>]</w:t>
      </w:r>
      <w:bookmarkEnd w:id="3"/>
      <w:r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, numero di Partita IVA </w:t>
      </w:r>
      <w:r w:rsidRPr="00BF0E18">
        <w:rPr>
          <w:rFonts w:asciiTheme="minorHAnsi" w:hAnsiTheme="minorHAnsi" w:cstheme="minorHAnsi"/>
          <w:bCs/>
          <w:sz w:val="24"/>
          <w:szCs w:val="24"/>
        </w:rPr>
        <w:t>[</w:t>
      </w:r>
      <w:r w:rsidRPr="00BF0E18">
        <w:rPr>
          <w:rFonts w:asciiTheme="minorHAnsi" w:hAnsiTheme="minorHAnsi" w:cstheme="minorHAnsi"/>
          <w:bCs/>
          <w:sz w:val="24"/>
          <w:szCs w:val="24"/>
          <w:highlight w:val="yellow"/>
        </w:rPr>
        <w:t>●</w:t>
      </w:r>
      <w:r w:rsidRPr="00BF0E18">
        <w:rPr>
          <w:rFonts w:asciiTheme="minorHAnsi" w:hAnsiTheme="minorHAnsi" w:cstheme="minorHAnsi"/>
          <w:bCs/>
          <w:sz w:val="24"/>
          <w:szCs w:val="24"/>
        </w:rPr>
        <w:t>]</w:t>
      </w:r>
      <w:r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, in persona </w:t>
      </w:r>
      <w:r w:rsidR="007C5AAB"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di </w:t>
      </w:r>
      <w:r w:rsidRPr="00BF0E18">
        <w:rPr>
          <w:rFonts w:asciiTheme="minorHAnsi" w:hAnsiTheme="minorHAnsi" w:cstheme="minorHAnsi"/>
          <w:bCs/>
          <w:sz w:val="24"/>
          <w:szCs w:val="24"/>
        </w:rPr>
        <w:t>[</w:t>
      </w:r>
      <w:r w:rsidRPr="00BF0E18">
        <w:rPr>
          <w:rFonts w:asciiTheme="minorHAnsi" w:hAnsiTheme="minorHAnsi" w:cstheme="minorHAnsi"/>
          <w:bCs/>
          <w:sz w:val="24"/>
          <w:szCs w:val="24"/>
          <w:highlight w:val="yellow"/>
        </w:rPr>
        <w:t>●</w:t>
      </w:r>
      <w:r w:rsidRPr="00BF0E18">
        <w:rPr>
          <w:rFonts w:asciiTheme="minorHAnsi" w:hAnsiTheme="minorHAnsi" w:cstheme="minorHAnsi"/>
          <w:bCs/>
          <w:sz w:val="24"/>
          <w:szCs w:val="24"/>
        </w:rPr>
        <w:t>]</w:t>
      </w:r>
      <w:r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>,</w:t>
      </w:r>
      <w:r w:rsidR="00DC347F"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r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munito degli occorrenti poteri ai sensi </w:t>
      </w:r>
      <w:r w:rsidRPr="00BF0E18">
        <w:rPr>
          <w:rFonts w:asciiTheme="minorHAnsi" w:hAnsiTheme="minorHAnsi" w:cstheme="minorHAnsi"/>
          <w:bCs/>
          <w:sz w:val="24"/>
          <w:szCs w:val="24"/>
        </w:rPr>
        <w:t>[</w:t>
      </w:r>
      <w:r w:rsidRPr="00BF0E18">
        <w:rPr>
          <w:rFonts w:asciiTheme="minorHAnsi" w:hAnsiTheme="minorHAnsi" w:cstheme="minorHAnsi"/>
          <w:bCs/>
          <w:sz w:val="24"/>
          <w:szCs w:val="24"/>
          <w:highlight w:val="yellow"/>
        </w:rPr>
        <w:t>●</w:t>
      </w:r>
      <w:r w:rsidRPr="00BF0E18">
        <w:rPr>
          <w:rFonts w:asciiTheme="minorHAnsi" w:hAnsiTheme="minorHAnsi" w:cstheme="minorHAnsi"/>
          <w:bCs/>
          <w:sz w:val="24"/>
          <w:szCs w:val="24"/>
        </w:rPr>
        <w:t>]</w:t>
      </w:r>
      <w:r w:rsidR="00BF0EC9"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(di seguito "</w:t>
      </w:r>
      <w:r w:rsidRPr="00BF0E18">
        <w:rPr>
          <w:rFonts w:asciiTheme="minorHAnsi" w:hAnsiTheme="minorHAnsi" w:cstheme="minorHAnsi"/>
          <w:bCs/>
          <w:sz w:val="24"/>
          <w:szCs w:val="24"/>
        </w:rPr>
        <w:t>[</w:t>
      </w:r>
      <w:r w:rsidRPr="00BF0E18">
        <w:rPr>
          <w:rFonts w:asciiTheme="minorHAnsi" w:hAnsiTheme="minorHAnsi" w:cstheme="minorHAnsi"/>
          <w:bCs/>
          <w:sz w:val="24"/>
          <w:szCs w:val="24"/>
          <w:highlight w:val="yellow"/>
        </w:rPr>
        <w:t>●</w:t>
      </w:r>
      <w:r w:rsidRPr="00BF0E18">
        <w:rPr>
          <w:rFonts w:asciiTheme="minorHAnsi" w:hAnsiTheme="minorHAnsi" w:cstheme="minorHAnsi"/>
          <w:bCs/>
          <w:sz w:val="24"/>
          <w:szCs w:val="24"/>
        </w:rPr>
        <w:t>]</w:t>
      </w:r>
      <w:r w:rsidR="00BF0EC9"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>" o "</w:t>
      </w:r>
      <w:bookmarkStart w:id="4" w:name="_Hlk90638538"/>
      <w:r w:rsidR="00BF0EC9" w:rsidRPr="00BF0E18"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  <w:t>Parte Ricevente</w:t>
      </w:r>
      <w:bookmarkEnd w:id="4"/>
      <w:r w:rsidR="00BF0EC9"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>")</w:t>
      </w:r>
      <w:r w:rsidR="00F9577A" w:rsidRPr="00BF0E18">
        <w:rPr>
          <w:rFonts w:asciiTheme="minorHAnsi" w:eastAsia="Times New Roman" w:hAnsiTheme="minorHAnsi" w:cstheme="minorHAnsi"/>
          <w:sz w:val="24"/>
          <w:szCs w:val="24"/>
          <w:lang w:eastAsia="it-IT"/>
        </w:rPr>
        <w:t>;</w:t>
      </w:r>
    </w:p>
    <w:p w14:paraId="4B3BB12F" w14:textId="0671C509" w:rsidR="009C7724" w:rsidRPr="00BF0E18" w:rsidRDefault="00817CD0" w:rsidP="00E46D14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la </w:t>
      </w:r>
      <w:r w:rsidR="00BF0EC9" w:rsidRPr="00BF0E18">
        <w:rPr>
          <w:rFonts w:asciiTheme="minorHAnsi" w:hAnsiTheme="minorHAnsi" w:cstheme="minorHAnsi"/>
          <w:sz w:val="24"/>
          <w:szCs w:val="24"/>
          <w:lang w:val="it-IT"/>
        </w:rPr>
        <w:t>Parte Divulgatrice e la Parte Ricevente singolarmente definite come "</w:t>
      </w:r>
      <w:r w:rsidR="00BF0EC9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Parte</w:t>
      </w:r>
      <w:r w:rsidR="00BF0EC9" w:rsidRPr="00BF0E18">
        <w:rPr>
          <w:rFonts w:asciiTheme="minorHAnsi" w:hAnsiTheme="minorHAnsi" w:cstheme="minorHAnsi"/>
          <w:sz w:val="24"/>
          <w:szCs w:val="24"/>
          <w:lang w:val="it-IT"/>
        </w:rPr>
        <w:t>" e, congiuntamente, come "</w:t>
      </w:r>
      <w:r w:rsidR="00BF0EC9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Parti</w:t>
      </w:r>
      <w:r w:rsidR="00BF0EC9" w:rsidRPr="00BF0E18">
        <w:rPr>
          <w:rFonts w:asciiTheme="minorHAnsi" w:hAnsiTheme="minorHAnsi" w:cstheme="minorHAnsi"/>
          <w:sz w:val="24"/>
          <w:szCs w:val="24"/>
          <w:lang w:val="it-IT"/>
        </w:rPr>
        <w:t>"</w:t>
      </w:r>
    </w:p>
    <w:p w14:paraId="4C0936C8" w14:textId="77777777" w:rsidR="00F07955" w:rsidRPr="00BF0E18" w:rsidRDefault="00F07955" w:rsidP="00E46D1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b/>
          <w:sz w:val="24"/>
          <w:szCs w:val="24"/>
          <w:lang w:val="it-IT"/>
        </w:rPr>
        <w:t>premesso</w:t>
      </w:r>
      <w:r w:rsidR="00040093" w:rsidRPr="00BF0E1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che</w:t>
      </w:r>
    </w:p>
    <w:p w14:paraId="381DD223" w14:textId="11A63CAB" w:rsidR="00F07955" w:rsidRPr="00BF0E18" w:rsidRDefault="008E6F0B" w:rsidP="00F9577A">
      <w:pPr>
        <w:numPr>
          <w:ilvl w:val="0"/>
          <w:numId w:val="16"/>
        </w:numPr>
        <w:spacing w:after="120"/>
        <w:ind w:left="284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sz w:val="24"/>
          <w:szCs w:val="24"/>
          <w:lang w:val="it-IT"/>
        </w:rPr>
        <w:t>Finaosta ha avviato un’indagine di mercato volta a sollecitare la presentazione di manifestazioni di interesse da parte di operatori economici interessati a partecipare ad una procedura selettiva ad evidenza pubblica finalizzata all’individuazione d</w:t>
      </w:r>
      <w:r w:rsidR="005E5E34" w:rsidRPr="00BF0E18">
        <w:rPr>
          <w:rFonts w:asciiTheme="minorHAnsi" w:hAnsiTheme="minorHAnsi" w:cstheme="minorHAnsi"/>
          <w:sz w:val="24"/>
          <w:szCs w:val="24"/>
          <w:lang w:val="it-IT"/>
        </w:rPr>
        <w:t>i un soggetto cui cedere una quota del capitale sociale d</w:t>
      </w:r>
      <w:r w:rsidR="00A229B9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ella società </w:t>
      </w:r>
      <w:bookmarkStart w:id="5" w:name="_Hlk90575302"/>
      <w:bookmarkStart w:id="6" w:name="_Hlk85539223"/>
      <w:r w:rsidR="00A229B9" w:rsidRPr="00BF0E18">
        <w:rPr>
          <w:rFonts w:asciiTheme="minorHAnsi" w:hAnsiTheme="minorHAnsi" w:cstheme="minorHAnsi"/>
          <w:sz w:val="24"/>
          <w:szCs w:val="24"/>
          <w:lang w:val="it-IT"/>
        </w:rPr>
        <w:t>Aosta Factor S.p.A</w:t>
      </w:r>
      <w:r w:rsidR="00451180" w:rsidRPr="00BF0E18">
        <w:rPr>
          <w:rFonts w:asciiTheme="minorHAnsi" w:hAnsiTheme="minorHAnsi" w:cstheme="minorHAnsi"/>
          <w:sz w:val="24"/>
          <w:szCs w:val="24"/>
          <w:lang w:val="it-IT"/>
        </w:rPr>
        <w:t>.</w:t>
      </w:r>
      <w:bookmarkEnd w:id="5"/>
      <w:r w:rsidR="00F3483F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(di seguito, l’“</w:t>
      </w:r>
      <w:r w:rsidR="00F3483F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Operazione</w:t>
      </w:r>
      <w:r w:rsidR="00F3483F" w:rsidRPr="00BF0E18">
        <w:rPr>
          <w:rFonts w:asciiTheme="minorHAnsi" w:hAnsiTheme="minorHAnsi" w:cstheme="minorHAnsi"/>
          <w:sz w:val="24"/>
          <w:szCs w:val="24"/>
          <w:lang w:val="it-IT"/>
        </w:rPr>
        <w:t>”)</w:t>
      </w:r>
      <w:bookmarkEnd w:id="6"/>
      <w:r w:rsidR="009749F0" w:rsidRPr="00BF0E18">
        <w:rPr>
          <w:rFonts w:asciiTheme="minorHAnsi" w:hAnsiTheme="minorHAnsi" w:cstheme="minorHAnsi"/>
          <w:sz w:val="24"/>
          <w:szCs w:val="24"/>
          <w:lang w:val="it-IT"/>
        </w:rPr>
        <w:t>;</w:t>
      </w:r>
    </w:p>
    <w:p w14:paraId="6200331D" w14:textId="706267BC" w:rsidR="007F4A73" w:rsidRPr="00BF0E18" w:rsidRDefault="00490EC2" w:rsidP="00DC347F">
      <w:pPr>
        <w:numPr>
          <w:ilvl w:val="0"/>
          <w:numId w:val="16"/>
        </w:numPr>
        <w:spacing w:after="120"/>
        <w:ind w:left="284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sz w:val="24"/>
          <w:szCs w:val="24"/>
          <w:lang w:val="it-IT"/>
        </w:rPr>
        <w:t>Parte Ricevente</w:t>
      </w:r>
      <w:r w:rsidR="006A5933"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ha </w:t>
      </w:r>
      <w:r w:rsidR="009749F0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comunicato</w:t>
      </w:r>
      <w:r w:rsidR="006A5933"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il </w:t>
      </w:r>
      <w:r w:rsidR="00B654D8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proprio</w:t>
      </w:r>
      <w:r w:rsidR="006A5933"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interesse</w:t>
      </w:r>
      <w:r w:rsidR="00B654D8"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nell’Operazione e</w:t>
      </w:r>
      <w:r w:rsidR="00B52191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,</w:t>
      </w:r>
      <w:r w:rsidR="00B654D8"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al fine di poterne valutare le condizioni </w:t>
      </w:r>
      <w:r w:rsidR="006C1981"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e meglio esplorarne le caratteristiche </w:t>
      </w:r>
      <w:r w:rsidR="009749F0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(di seguito, lo “</w:t>
      </w:r>
      <w:r w:rsidR="009749F0" w:rsidRPr="00BF0E18">
        <w:rPr>
          <w:rFonts w:asciiTheme="minorHAnsi" w:hAnsiTheme="minorHAnsi" w:cstheme="minorHAnsi"/>
          <w:b/>
          <w:sz w:val="24"/>
          <w:szCs w:val="24"/>
          <w:lang w:val="it-IT"/>
        </w:rPr>
        <w:t>Scopo</w:t>
      </w:r>
      <w:r w:rsidR="009749F0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”)</w:t>
      </w:r>
      <w:r w:rsidR="00B52191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,</w:t>
      </w:r>
      <w:r w:rsidR="009749F0"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</w:t>
      </w:r>
      <w:r w:rsidR="00B654D8" w:rsidRPr="00BF0E18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intende ottenere alcune Informazioni Confidenziali (così come definite di seguito) </w:t>
      </w:r>
      <w:r w:rsidR="009749F0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ad essa relative</w:t>
      </w:r>
      <w:r w:rsidR="00850D0D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.</w:t>
      </w:r>
    </w:p>
    <w:p w14:paraId="61E0F172" w14:textId="5163C140" w:rsidR="00F07955" w:rsidRPr="00BF0E18" w:rsidRDefault="00B86F4E" w:rsidP="00DC347F">
      <w:pPr>
        <w:pStyle w:val="Titolo2"/>
        <w:spacing w:after="120" w:line="240" w:lineRule="auto"/>
        <w:rPr>
          <w:rFonts w:asciiTheme="minorHAnsi" w:hAnsiTheme="minorHAnsi" w:cstheme="minorHAnsi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>C</w:t>
      </w:r>
      <w:r w:rsidR="00B73720" w:rsidRPr="00BF0E18">
        <w:rPr>
          <w:rFonts w:asciiTheme="minorHAnsi" w:hAnsiTheme="minorHAnsi" w:cstheme="minorHAnsi"/>
          <w:bCs/>
          <w:szCs w:val="24"/>
          <w:lang w:val="it-IT"/>
        </w:rPr>
        <w:t>iò premesso</w:t>
      </w:r>
      <w:r w:rsidR="0030651B" w:rsidRPr="00BF0E18">
        <w:rPr>
          <w:rFonts w:asciiTheme="minorHAnsi" w:hAnsiTheme="minorHAnsi" w:cstheme="minorHAnsi"/>
          <w:bCs/>
          <w:szCs w:val="24"/>
          <w:lang w:val="it-IT"/>
        </w:rPr>
        <w:t>, che costituisce parte integrante e sostanziale dell’Accordo,</w:t>
      </w:r>
      <w:r w:rsidR="00B73720" w:rsidRPr="00BF0E18">
        <w:rPr>
          <w:rFonts w:asciiTheme="minorHAnsi" w:hAnsiTheme="minorHAnsi" w:cstheme="minorHAnsi"/>
          <w:bCs/>
          <w:szCs w:val="24"/>
          <w:lang w:val="it-IT"/>
        </w:rPr>
        <w:t xml:space="preserve"> le Parti convengono e stipulano quanto segue</w:t>
      </w:r>
    </w:p>
    <w:p w14:paraId="77B38A46" w14:textId="7EB2E82E" w:rsidR="00F07955" w:rsidRPr="00BF0E18" w:rsidRDefault="00F07955" w:rsidP="00E46D14">
      <w:pPr>
        <w:pStyle w:val="Titolo3"/>
        <w:spacing w:after="120" w:line="240" w:lineRule="auto"/>
        <w:jc w:val="center"/>
        <w:rPr>
          <w:rFonts w:asciiTheme="minorHAnsi" w:hAnsiTheme="minorHAnsi" w:cstheme="minorHAnsi"/>
          <w:szCs w:val="24"/>
          <w:lang w:val="it-IT"/>
        </w:rPr>
      </w:pPr>
      <w:r w:rsidRPr="00BF0E18">
        <w:rPr>
          <w:rFonts w:asciiTheme="minorHAnsi" w:hAnsiTheme="minorHAnsi" w:cstheme="minorHAnsi"/>
          <w:szCs w:val="24"/>
          <w:lang w:val="it-IT"/>
        </w:rPr>
        <w:t xml:space="preserve">Articolo </w:t>
      </w:r>
      <w:r w:rsidR="0030651B" w:rsidRPr="00BF0E18">
        <w:rPr>
          <w:rFonts w:asciiTheme="minorHAnsi" w:hAnsiTheme="minorHAnsi" w:cstheme="minorHAnsi"/>
          <w:szCs w:val="24"/>
          <w:lang w:val="it-IT"/>
        </w:rPr>
        <w:t xml:space="preserve">1 </w:t>
      </w:r>
      <w:r w:rsidRPr="00BF0E18">
        <w:rPr>
          <w:rFonts w:asciiTheme="minorHAnsi" w:hAnsiTheme="minorHAnsi" w:cstheme="minorHAnsi"/>
          <w:szCs w:val="24"/>
          <w:lang w:val="it-IT"/>
        </w:rPr>
        <w:t xml:space="preserve">– </w:t>
      </w:r>
      <w:r w:rsidR="006D3BC1" w:rsidRPr="00BF0E18">
        <w:rPr>
          <w:rFonts w:asciiTheme="minorHAnsi" w:hAnsiTheme="minorHAnsi" w:cstheme="minorHAnsi"/>
          <w:szCs w:val="24"/>
          <w:lang w:val="it-IT"/>
        </w:rPr>
        <w:t>Definizioni</w:t>
      </w:r>
    </w:p>
    <w:p w14:paraId="5BB60231" w14:textId="1F773DA0" w:rsidR="00850D0D" w:rsidRPr="00BF0E18" w:rsidRDefault="0030651B" w:rsidP="00E46D14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b/>
          <w:sz w:val="24"/>
          <w:szCs w:val="24"/>
          <w:lang w:val="it-IT"/>
        </w:rPr>
        <w:t>1</w:t>
      </w:r>
      <w:r w:rsidR="006D3BC1" w:rsidRPr="00BF0E18">
        <w:rPr>
          <w:rFonts w:asciiTheme="minorHAnsi" w:hAnsiTheme="minorHAnsi" w:cstheme="minorHAnsi"/>
          <w:b/>
          <w:sz w:val="24"/>
          <w:szCs w:val="24"/>
          <w:lang w:val="it-IT"/>
        </w:rPr>
        <w:t>.1</w:t>
      </w:r>
      <w:r w:rsidR="00CF5B3E" w:rsidRPr="00BF0E18">
        <w:rPr>
          <w:rFonts w:asciiTheme="minorHAnsi" w:hAnsiTheme="minorHAnsi" w:cstheme="minorHAnsi"/>
          <w:b/>
          <w:sz w:val="24"/>
          <w:szCs w:val="24"/>
          <w:lang w:val="it-IT"/>
        </w:rPr>
        <w:t>.</w:t>
      </w:r>
      <w:r w:rsidR="000871EE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6D3BC1" w:rsidRPr="00BF0E18">
        <w:rPr>
          <w:rFonts w:asciiTheme="minorHAnsi" w:hAnsiTheme="minorHAnsi" w:cstheme="minorHAnsi"/>
          <w:sz w:val="24"/>
          <w:szCs w:val="24"/>
          <w:lang w:val="it-IT"/>
        </w:rPr>
        <w:t>Ai fini del presente Accordo, l'espressione "</w:t>
      </w:r>
      <w:r w:rsidR="006D3BC1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Informazioni Confidenziali</w:t>
      </w:r>
      <w:r w:rsidR="006D3BC1" w:rsidRPr="00BF0E18">
        <w:rPr>
          <w:rFonts w:asciiTheme="minorHAnsi" w:hAnsiTheme="minorHAnsi" w:cstheme="minorHAnsi"/>
          <w:sz w:val="24"/>
          <w:szCs w:val="24"/>
          <w:lang w:val="it-IT"/>
        </w:rPr>
        <w:t>" avrà il seguente significato:</w:t>
      </w:r>
      <w:r w:rsidR="00735230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6D3BC1" w:rsidRPr="00BF0E18">
        <w:rPr>
          <w:rFonts w:asciiTheme="minorHAnsi" w:hAnsiTheme="minorHAnsi" w:cstheme="minorHAnsi"/>
          <w:sz w:val="24"/>
          <w:szCs w:val="24"/>
          <w:lang w:val="it-IT"/>
        </w:rPr>
        <w:tab/>
      </w:r>
    </w:p>
    <w:p w14:paraId="021E932E" w14:textId="12B5B1A1" w:rsidR="006D3BC1" w:rsidRPr="00BF0E18" w:rsidRDefault="00D7713F" w:rsidP="00DC347F">
      <w:pPr>
        <w:spacing w:after="120"/>
        <w:ind w:firstLine="708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1</w:t>
      </w:r>
      <w:r w:rsidR="006D3BC1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.1.1</w:t>
      </w:r>
      <w:r w:rsidR="00CF5B3E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.</w:t>
      </w:r>
      <w:r w:rsidR="006D3BC1" w:rsidRPr="00BF0E18">
        <w:rPr>
          <w:rFonts w:asciiTheme="minorHAnsi" w:hAnsiTheme="minorHAnsi" w:cstheme="minorHAnsi"/>
          <w:lang w:val="it-IT"/>
        </w:rPr>
        <w:t xml:space="preserve"> </w:t>
      </w:r>
      <w:r w:rsidR="006D3BC1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ogni e qualsivoglia informazione </w:t>
      </w:r>
      <w:r w:rsidR="00F319E6" w:rsidRPr="00BF0E18">
        <w:rPr>
          <w:rFonts w:asciiTheme="minorHAnsi" w:hAnsiTheme="minorHAnsi" w:cstheme="minorHAnsi"/>
          <w:sz w:val="24"/>
          <w:szCs w:val="24"/>
          <w:lang w:val="it-IT"/>
        </w:rPr>
        <w:t>contenuta nell’</w:t>
      </w:r>
      <w:r w:rsidR="00F319E6" w:rsidRPr="00BF0E18">
        <w:rPr>
          <w:rFonts w:asciiTheme="minorHAnsi" w:hAnsiTheme="minorHAnsi" w:cstheme="minorHAnsi"/>
          <w:i/>
          <w:iCs/>
          <w:sz w:val="24"/>
          <w:szCs w:val="24"/>
          <w:lang w:val="it-IT"/>
        </w:rPr>
        <w:t>Information Memorandum</w:t>
      </w:r>
      <w:r w:rsidR="00F319E6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indicato nell’indagine di mercato di cui alla premessa a), nonché ogni e qualsivoglia informazione </w:t>
      </w:r>
      <w:r w:rsidR="006D3BC1" w:rsidRPr="00BF0E18">
        <w:rPr>
          <w:rFonts w:asciiTheme="minorHAnsi" w:hAnsiTheme="minorHAnsi" w:cstheme="minorHAnsi"/>
          <w:sz w:val="24"/>
          <w:szCs w:val="24"/>
          <w:lang w:val="it-IT"/>
        </w:rPr>
        <w:t>relativa all'Operazione, alle trattative concernenti l'Operazione e</w:t>
      </w:r>
      <w:r w:rsidR="005669F6" w:rsidRPr="00BF0E18">
        <w:rPr>
          <w:rFonts w:asciiTheme="minorHAnsi" w:hAnsiTheme="minorHAnsi" w:cstheme="minorHAnsi"/>
          <w:sz w:val="24"/>
          <w:szCs w:val="24"/>
          <w:lang w:val="it-IT"/>
        </w:rPr>
        <w:t>/o</w:t>
      </w:r>
      <w:r w:rsidR="006D3BC1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allo Scopo; </w:t>
      </w:r>
    </w:p>
    <w:p w14:paraId="4B9FFC05" w14:textId="5AB57744" w:rsidR="00F07955" w:rsidRPr="00BF0E18" w:rsidRDefault="00850D0D" w:rsidP="00E46D14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sz w:val="24"/>
          <w:szCs w:val="24"/>
          <w:lang w:val="it-IT"/>
        </w:rPr>
        <w:tab/>
      </w:r>
      <w:r w:rsidR="00D7713F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1</w:t>
      </w:r>
      <w:r w:rsidR="00050427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.1.2</w:t>
      </w:r>
      <w:r w:rsidR="00CF5B3E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.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ogni e qualsivoglia informazione — tecnica o non tecnica, a prescindere dal fatto che la stessa sia marchiata o in altro modo identificata come confidenziale e/o riservata, sia essa tangibile o intangibile — dato, </w:t>
      </w:r>
      <w:r w:rsidR="00CA408D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documento,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registrazione </w:t>
      </w:r>
      <w:r w:rsidR="005669F6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e/o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>opinione, di qualsiasi natura, che sia</w:t>
      </w:r>
      <w:r w:rsidR="00CA408D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stata fornita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, attualmente o in seguito, oralmente o per iscritto o in formato video o grafico o in forma elettronica, dalla Parte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lastRenderedPageBreak/>
        <w:t>Divulgatrice, direttamente o indirettamente, alla Parte Ricevente o che, in ogni caso, giunga, direttamente o indirettamente, a conoscenza della Parte Ricevente in occasione e/o in relazione allo Scopo</w:t>
      </w:r>
      <w:r w:rsidR="00490EC2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e/o all’Operazione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, ivi incluse, a titolo esemplificativo e non esaustivo e senza limitazioni, informazioni relative </w:t>
      </w:r>
      <w:r w:rsidR="00451180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ad Aosta Factor S.p.A. e/o </w:t>
      </w:r>
      <w:r w:rsidR="00190B99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ai relativi soci </w:t>
      </w:r>
      <w:r w:rsidR="005669F6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(inclusa Finaosta) </w:t>
      </w:r>
      <w:r w:rsidR="00190B99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e in particolare, ma non limitatamente, </w:t>
      </w:r>
      <w:r w:rsidR="00735230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riguardanti e/o costituite da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dati personali, dati sensibili, </w:t>
      </w:r>
      <w:r w:rsidR="00190B99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dati commerciali,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elenchi di clienti, elenchi fornitori, investitori, dipendenti e agenti, strategie </w:t>
      </w:r>
      <w:r w:rsidR="00D86BFD" w:rsidRPr="00BF0E18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industriali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o di mercato, business plan, rapporti contrattuali, segreti industriali, </w:t>
      </w:r>
      <w:r w:rsidR="00CD6955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dati e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situazioni finanziarie, economiche e patrimoniali (ivi incluse quelle contabili, fiscali, etc.), elenchi cespiti, dati tecnici, dati informatici, database, protocolli, brevetti, </w:t>
      </w:r>
      <w:r w:rsidR="00CD6955" w:rsidRPr="00BF0E18">
        <w:rPr>
          <w:rFonts w:asciiTheme="minorHAnsi" w:hAnsiTheme="minorHAnsi" w:cstheme="minorHAnsi"/>
          <w:sz w:val="24"/>
          <w:szCs w:val="24"/>
          <w:lang w:val="it-IT"/>
        </w:rPr>
        <w:t>i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nvenzioni, informazioni </w:t>
      </w:r>
      <w:r w:rsidR="001C314D" w:rsidRPr="00BF0E18">
        <w:rPr>
          <w:rFonts w:asciiTheme="minorHAnsi" w:hAnsiTheme="minorHAnsi" w:cstheme="minorHAnsi"/>
          <w:sz w:val="24"/>
          <w:szCs w:val="24"/>
          <w:lang w:val="it-IT"/>
        </w:rPr>
        <w:t>e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segreti commerciali, </w:t>
      </w:r>
      <w:r w:rsidR="005669F6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prodotti,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know-how, previsioni e piani di marketing, informazioni finanziarie, proiezioni, informazioni di vendita e informazioni concernenti partner commerciali, fornitori, distributori e clienti, informazioni relative a controversie pendenti o </w:t>
      </w:r>
      <w:proofErr w:type="spellStart"/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>instaurande</w:t>
      </w:r>
      <w:proofErr w:type="spellEnd"/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>, in forma tangibile o intangibile (inclusa la forma elettronica)</w:t>
      </w:r>
      <w:r w:rsidR="001C314D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nonché ogni altra informazione, sia scritta, sia orale, relativa all’attività </w:t>
      </w:r>
      <w:r w:rsidR="00451180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di Aosta Factor S.p.A. e/o </w:t>
      </w:r>
      <w:r w:rsidR="00050427" w:rsidRPr="00BF0E18">
        <w:rPr>
          <w:rFonts w:asciiTheme="minorHAnsi" w:hAnsiTheme="minorHAnsi" w:cstheme="minorHAnsi"/>
          <w:sz w:val="24"/>
          <w:szCs w:val="24"/>
          <w:lang w:val="it-IT"/>
        </w:rPr>
        <w:t>della Parte Divulgatrice</w:t>
      </w:r>
      <w:r w:rsidR="00D15C92" w:rsidRPr="00BF0E18">
        <w:rPr>
          <w:rFonts w:asciiTheme="minorHAnsi" w:hAnsiTheme="minorHAnsi" w:cstheme="minorHAnsi"/>
          <w:sz w:val="24"/>
          <w:szCs w:val="24"/>
          <w:lang w:val="it-IT"/>
        </w:rPr>
        <w:t>, ivi compreso tutto ciò che ne costituisce presupposto, attuazione, progettazione e realizzazione, nonché ogni comunicazione tra le Parti avente ad oggetto le anzidette informazioni.</w:t>
      </w:r>
    </w:p>
    <w:p w14:paraId="53943132" w14:textId="5BCFAEF2" w:rsidR="00F07955" w:rsidRPr="00BF0E18" w:rsidRDefault="00F07955" w:rsidP="00E46D14">
      <w:pPr>
        <w:pStyle w:val="Titolo3"/>
        <w:spacing w:after="120" w:line="240" w:lineRule="auto"/>
        <w:jc w:val="center"/>
        <w:rPr>
          <w:rFonts w:asciiTheme="minorHAnsi" w:hAnsiTheme="minorHAnsi" w:cstheme="minorHAnsi"/>
          <w:szCs w:val="24"/>
          <w:lang w:val="it-IT"/>
        </w:rPr>
      </w:pPr>
      <w:bookmarkStart w:id="7" w:name="_Hlk90545573"/>
      <w:r w:rsidRPr="00BF0E18">
        <w:rPr>
          <w:rFonts w:asciiTheme="minorHAnsi" w:hAnsiTheme="minorHAnsi" w:cstheme="minorHAnsi"/>
          <w:szCs w:val="24"/>
          <w:lang w:val="it-IT"/>
        </w:rPr>
        <w:t xml:space="preserve">Articolo </w:t>
      </w:r>
      <w:r w:rsidR="0030651B" w:rsidRPr="00BF0E18">
        <w:rPr>
          <w:rFonts w:asciiTheme="minorHAnsi" w:hAnsiTheme="minorHAnsi" w:cstheme="minorHAnsi"/>
          <w:szCs w:val="24"/>
          <w:lang w:val="it-IT"/>
        </w:rPr>
        <w:t xml:space="preserve">2 </w:t>
      </w:r>
      <w:r w:rsidR="00611BC5" w:rsidRPr="00BF0E18">
        <w:rPr>
          <w:rFonts w:asciiTheme="minorHAnsi" w:hAnsiTheme="minorHAnsi" w:cstheme="minorHAnsi"/>
          <w:szCs w:val="24"/>
          <w:lang w:val="it-IT"/>
        </w:rPr>
        <w:t>–</w:t>
      </w:r>
      <w:r w:rsidRPr="00BF0E18">
        <w:rPr>
          <w:rFonts w:asciiTheme="minorHAnsi" w:hAnsiTheme="minorHAnsi" w:cstheme="minorHAnsi"/>
          <w:szCs w:val="24"/>
          <w:lang w:val="it-IT"/>
        </w:rPr>
        <w:t xml:space="preserve"> </w:t>
      </w:r>
      <w:r w:rsidR="006A3F2C" w:rsidRPr="00BF0E18">
        <w:rPr>
          <w:rFonts w:asciiTheme="minorHAnsi" w:hAnsiTheme="minorHAnsi" w:cstheme="minorHAnsi"/>
          <w:szCs w:val="24"/>
          <w:lang w:val="it-IT"/>
        </w:rPr>
        <w:t>Obblighi di riservatezza</w:t>
      </w:r>
    </w:p>
    <w:bookmarkEnd w:id="7"/>
    <w:p w14:paraId="77301BC9" w14:textId="3D510FD4" w:rsidR="00F07955" w:rsidRPr="00BF0E18" w:rsidRDefault="0030651B" w:rsidP="00E46D14">
      <w:pPr>
        <w:spacing w:after="120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b/>
          <w:sz w:val="24"/>
          <w:szCs w:val="24"/>
          <w:lang w:val="it-IT"/>
        </w:rPr>
        <w:t>2</w:t>
      </w:r>
      <w:r w:rsidR="006A3F2C" w:rsidRPr="00BF0E18">
        <w:rPr>
          <w:rFonts w:asciiTheme="minorHAnsi" w:hAnsiTheme="minorHAnsi" w:cstheme="minorHAnsi"/>
          <w:b/>
          <w:sz w:val="24"/>
          <w:szCs w:val="24"/>
          <w:lang w:val="it-IT"/>
        </w:rPr>
        <w:t>.1</w:t>
      </w:r>
      <w:r w:rsidR="00CF5B3E" w:rsidRPr="00BF0E18">
        <w:rPr>
          <w:rFonts w:asciiTheme="minorHAnsi" w:hAnsiTheme="minorHAnsi" w:cstheme="minorHAnsi"/>
          <w:b/>
          <w:sz w:val="24"/>
          <w:szCs w:val="24"/>
          <w:lang w:val="it-IT"/>
        </w:rPr>
        <w:t>.</w:t>
      </w:r>
      <w:r w:rsidR="006A3F2C" w:rsidRPr="00BF0E1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</w:t>
      </w:r>
      <w:r w:rsidR="006A3F2C" w:rsidRPr="00BF0E18">
        <w:rPr>
          <w:rFonts w:asciiTheme="minorHAnsi" w:hAnsiTheme="minorHAnsi" w:cstheme="minorHAnsi"/>
          <w:bCs/>
          <w:sz w:val="24"/>
          <w:szCs w:val="24"/>
          <w:lang w:val="it-IT"/>
        </w:rPr>
        <w:t>Per quanto concerne la divulgazione di Informazioni Confidenziali della Parte Divulgatrice alla Parte Ricevente, quest'ultima si impegna, con la sottoscrizione del presente Accordo, a:</w:t>
      </w:r>
    </w:p>
    <w:p w14:paraId="51868B55" w14:textId="378E1CCD" w:rsidR="00623BE6" w:rsidRPr="00BF0E18" w:rsidRDefault="00623BE6" w:rsidP="00623BE6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sz w:val="24"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2</w:t>
      </w:r>
      <w:r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.1.1.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735230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mantenere strettamente private, riservate e confidenziali tutte le Informazioni Confidenziali e 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>utilizzare le Informazioni Confidenziali</w:t>
      </w:r>
      <w:r w:rsidR="00CD78BD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medesime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esclusivamente al fine di perseguire lo Scopo e, in particolare, a non utilizzare le Informazioni Confidenziali a proprio beneficio </w:t>
      </w:r>
      <w:r w:rsidR="00190B99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e/o </w:t>
      </w:r>
      <w:r w:rsidR="00CD78BD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beneficio </w:t>
      </w:r>
      <w:r w:rsidR="00190B99" w:rsidRPr="00BF0E18">
        <w:rPr>
          <w:rFonts w:asciiTheme="minorHAnsi" w:hAnsiTheme="minorHAnsi" w:cstheme="minorHAnsi"/>
          <w:sz w:val="24"/>
          <w:szCs w:val="24"/>
          <w:lang w:val="it-IT"/>
        </w:rPr>
        <w:t>di terzi e/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>o al fine di trarre, nell'ambito della propria attività</w:t>
      </w:r>
      <w:r w:rsidR="0030651B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e/o di terzi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>, vantaggi tecnici, economici o commerciali;</w:t>
      </w:r>
    </w:p>
    <w:p w14:paraId="319C0A54" w14:textId="03CB890E" w:rsidR="00623BE6" w:rsidRPr="00BF0E18" w:rsidRDefault="00623BE6" w:rsidP="00623BE6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sz w:val="24"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2.</w:t>
      </w:r>
      <w:r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1.2.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735230" w:rsidRPr="00BF0E18">
        <w:rPr>
          <w:rFonts w:asciiTheme="minorHAnsi" w:hAnsiTheme="minorHAnsi" w:cstheme="minorHAnsi"/>
          <w:sz w:val="24"/>
          <w:szCs w:val="24"/>
          <w:lang w:val="it-IT"/>
        </w:rPr>
        <w:t>non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rivelare, in tutto o in parte, </w:t>
      </w:r>
      <w:r w:rsidR="00FF0A36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alcuna delle 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>Informazioni Confidenziali a qualsivoglia terzo;</w:t>
      </w:r>
    </w:p>
    <w:p w14:paraId="31F31DA4" w14:textId="67CD2115" w:rsidR="00F07955" w:rsidRPr="00BF0E18" w:rsidRDefault="00623BE6" w:rsidP="00E46D14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BF0E18">
        <w:rPr>
          <w:rFonts w:asciiTheme="minorHAnsi" w:hAnsiTheme="minorHAnsi" w:cstheme="minorHAnsi"/>
          <w:sz w:val="24"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2</w:t>
      </w:r>
      <w:r w:rsidRPr="00BF0E18">
        <w:rPr>
          <w:rFonts w:asciiTheme="minorHAnsi" w:hAnsiTheme="minorHAnsi" w:cstheme="minorHAnsi"/>
          <w:b/>
          <w:bCs/>
          <w:sz w:val="24"/>
          <w:szCs w:val="24"/>
          <w:lang w:val="it-IT"/>
        </w:rPr>
        <w:t>.1.3.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trattare le Informazioni Confidenziali con la massima diligenza al fine di prevenire la divulgazione a terzi delle Informazioni Confidenziali</w:t>
      </w:r>
      <w:r w:rsidR="00CD78BD" w:rsidRPr="00BF0E18">
        <w:rPr>
          <w:rFonts w:asciiTheme="minorHAnsi" w:hAnsiTheme="minorHAnsi" w:cstheme="minorHAnsi"/>
          <w:sz w:val="24"/>
          <w:szCs w:val="24"/>
          <w:lang w:val="it-IT"/>
        </w:rPr>
        <w:t xml:space="preserve"> medesime</w:t>
      </w:r>
      <w:r w:rsidRPr="00BF0E18">
        <w:rPr>
          <w:rFonts w:asciiTheme="minorHAnsi" w:hAnsiTheme="minorHAnsi" w:cstheme="minorHAnsi"/>
          <w:sz w:val="24"/>
          <w:szCs w:val="24"/>
          <w:lang w:val="it-IT"/>
        </w:rPr>
        <w:t>.</w:t>
      </w:r>
    </w:p>
    <w:p w14:paraId="56C4F9B7" w14:textId="60DB11C3" w:rsidR="00F07955" w:rsidRPr="00BF0E18" w:rsidRDefault="00F07955" w:rsidP="00E46D14">
      <w:pPr>
        <w:pStyle w:val="Titolo3"/>
        <w:spacing w:after="120" w:line="240" w:lineRule="auto"/>
        <w:jc w:val="center"/>
        <w:rPr>
          <w:rFonts w:asciiTheme="minorHAnsi" w:hAnsiTheme="minorHAnsi" w:cstheme="minorHAnsi"/>
          <w:szCs w:val="24"/>
          <w:lang w:val="it-IT"/>
        </w:rPr>
      </w:pPr>
      <w:r w:rsidRPr="00BF0E18">
        <w:rPr>
          <w:rFonts w:asciiTheme="minorHAnsi" w:hAnsiTheme="minorHAnsi" w:cstheme="minorHAnsi"/>
          <w:szCs w:val="24"/>
          <w:lang w:val="it-IT"/>
        </w:rPr>
        <w:t xml:space="preserve">Articolo </w:t>
      </w:r>
      <w:r w:rsidR="0030651B" w:rsidRPr="00BF0E18">
        <w:rPr>
          <w:rFonts w:asciiTheme="minorHAnsi" w:hAnsiTheme="minorHAnsi" w:cstheme="minorHAnsi"/>
          <w:szCs w:val="24"/>
          <w:lang w:val="it-IT"/>
        </w:rPr>
        <w:t xml:space="preserve">3 </w:t>
      </w:r>
      <w:r w:rsidRPr="00BF0E18">
        <w:rPr>
          <w:rFonts w:asciiTheme="minorHAnsi" w:hAnsiTheme="minorHAnsi" w:cstheme="minorHAnsi"/>
          <w:szCs w:val="24"/>
          <w:lang w:val="it-IT"/>
        </w:rPr>
        <w:t xml:space="preserve">- </w:t>
      </w:r>
      <w:r w:rsidR="00872BB9" w:rsidRPr="00BF0E18">
        <w:rPr>
          <w:rFonts w:asciiTheme="minorHAnsi" w:hAnsiTheme="minorHAnsi" w:cstheme="minorHAnsi"/>
          <w:szCs w:val="24"/>
          <w:lang w:val="it-IT"/>
        </w:rPr>
        <w:t>Trattamento</w:t>
      </w:r>
      <w:r w:rsidRPr="00BF0E18">
        <w:rPr>
          <w:rFonts w:asciiTheme="minorHAnsi" w:hAnsiTheme="minorHAnsi" w:cstheme="minorHAnsi"/>
          <w:szCs w:val="24"/>
          <w:lang w:val="it-IT"/>
        </w:rPr>
        <w:t xml:space="preserve"> delle Informazioni </w:t>
      </w:r>
      <w:r w:rsidR="001E0F1D" w:rsidRPr="00BF0E18">
        <w:rPr>
          <w:rFonts w:asciiTheme="minorHAnsi" w:hAnsiTheme="minorHAnsi" w:cstheme="minorHAnsi"/>
          <w:szCs w:val="24"/>
          <w:lang w:val="it-IT"/>
        </w:rPr>
        <w:t>C</w:t>
      </w:r>
      <w:r w:rsidRPr="00BF0E18">
        <w:rPr>
          <w:rFonts w:asciiTheme="minorHAnsi" w:hAnsiTheme="minorHAnsi" w:cstheme="minorHAnsi"/>
          <w:szCs w:val="24"/>
          <w:lang w:val="it-IT"/>
        </w:rPr>
        <w:t>onfidenziali</w:t>
      </w:r>
    </w:p>
    <w:p w14:paraId="5DACB2DA" w14:textId="4F455CC0" w:rsidR="00F07955" w:rsidRPr="00BF0E18" w:rsidRDefault="0030651B" w:rsidP="00E46D14">
      <w:pPr>
        <w:pStyle w:val="Rientrocorpodeltesto2"/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/>
          <w:szCs w:val="24"/>
          <w:lang w:val="it-IT"/>
        </w:rPr>
        <w:t>3</w:t>
      </w:r>
      <w:r w:rsidR="00872BB9" w:rsidRPr="00BF0E18">
        <w:rPr>
          <w:rFonts w:asciiTheme="minorHAnsi" w:hAnsiTheme="minorHAnsi" w:cstheme="minorHAnsi"/>
          <w:b/>
          <w:szCs w:val="24"/>
          <w:lang w:val="it-IT"/>
        </w:rPr>
        <w:t>.1</w:t>
      </w:r>
      <w:r w:rsidR="00CF5B3E" w:rsidRPr="00BF0E18">
        <w:rPr>
          <w:rFonts w:asciiTheme="minorHAnsi" w:hAnsiTheme="minorHAnsi" w:cstheme="minorHAnsi"/>
          <w:b/>
          <w:szCs w:val="24"/>
          <w:lang w:val="it-IT"/>
        </w:rPr>
        <w:t>.</w:t>
      </w:r>
      <w:r w:rsidR="00872BB9" w:rsidRPr="00BF0E18">
        <w:rPr>
          <w:rFonts w:asciiTheme="minorHAnsi" w:hAnsiTheme="minorHAnsi" w:cstheme="minorHAnsi"/>
          <w:bCs/>
          <w:szCs w:val="24"/>
          <w:lang w:val="it-IT"/>
        </w:rPr>
        <w:t xml:space="preserve"> Per garantire la segretezza delle Informazioni Confidenziali, la Parte Ricevente dovrà:</w:t>
      </w:r>
    </w:p>
    <w:p w14:paraId="39E45B18" w14:textId="330415B5" w:rsidR="00CF5B3E" w:rsidRPr="00BF0E18" w:rsidRDefault="00CF5B3E" w:rsidP="00CF5B3E">
      <w:pPr>
        <w:pStyle w:val="Rientrocorpodeltesto2"/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szCs w:val="24"/>
          <w:lang w:val="it-IT"/>
        </w:rPr>
        <w:t>3</w:t>
      </w:r>
      <w:r w:rsidRPr="00BF0E18">
        <w:rPr>
          <w:rFonts w:asciiTheme="minorHAnsi" w:hAnsiTheme="minorHAnsi" w:cstheme="minorHAnsi"/>
          <w:b/>
          <w:szCs w:val="24"/>
          <w:lang w:val="it-IT"/>
        </w:rPr>
        <w:t>.1.1.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mantenere separate tutte le Informazioni Confidenziali e tutte le informazioni </w:t>
      </w:r>
      <w:r w:rsidR="00E4437D" w:rsidRPr="00BF0E18">
        <w:rPr>
          <w:rFonts w:asciiTheme="minorHAnsi" w:hAnsiTheme="minorHAnsi" w:cstheme="minorHAnsi"/>
          <w:bCs/>
          <w:szCs w:val="24"/>
          <w:lang w:val="it-IT"/>
        </w:rPr>
        <w:t>elaborate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dalla Parte Ricevente medesima, sulla base delle Informazioni Confidenziali, da tutti i propri documenti o altre registrazioni;</w:t>
      </w:r>
    </w:p>
    <w:p w14:paraId="0887884E" w14:textId="205AF8AD" w:rsidR="00CF5B3E" w:rsidRPr="00BF0E18" w:rsidRDefault="00CF5B3E" w:rsidP="00CF5B3E">
      <w:pPr>
        <w:pStyle w:val="Rientrocorpodeltesto2"/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szCs w:val="24"/>
          <w:lang w:val="it-IT"/>
        </w:rPr>
        <w:t>3</w:t>
      </w:r>
      <w:r w:rsidRPr="00BF0E18">
        <w:rPr>
          <w:rFonts w:asciiTheme="minorHAnsi" w:hAnsiTheme="minorHAnsi" w:cstheme="minorHAnsi"/>
          <w:b/>
          <w:szCs w:val="24"/>
          <w:lang w:val="it-IT"/>
        </w:rPr>
        <w:t>.1.2.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mantenere le Informazioni Confidenziali e tutti i documenti (cartacei o elettronici, in qualsiasi formato essi siano) o altri materiali che abbiano attinenza con o che incorporino una o più delle Informazioni Confidenziali in un luogo sicuro e </w:t>
      </w:r>
      <w:r w:rsidRPr="00BF0E18">
        <w:rPr>
          <w:rFonts w:asciiTheme="minorHAnsi" w:hAnsiTheme="minorHAnsi" w:cstheme="minorHAnsi"/>
          <w:bCs/>
          <w:szCs w:val="24"/>
          <w:lang w:val="it-IT"/>
        </w:rPr>
        <w:lastRenderedPageBreak/>
        <w:t>protetto</w:t>
      </w:r>
      <w:r w:rsidR="00B8424D" w:rsidRPr="00BF0E18">
        <w:rPr>
          <w:rFonts w:asciiTheme="minorHAnsi" w:hAnsiTheme="minorHAnsi" w:cstheme="minorHAnsi"/>
          <w:bCs/>
          <w:szCs w:val="24"/>
          <w:lang w:val="it-IT"/>
        </w:rPr>
        <w:t>; quest’ultima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dovrà riconsegnare gli stessi alla Parte Divulgatrice immediatamente a semplice richiesta scritta in tal senso della stessa Parte Divulgatrice, senza trattenere alcuna copia degli stessi, sia essa cartacea, elettronica, su supporto magnetico o su ogni e qualsivoglia altro supporto;</w:t>
      </w:r>
    </w:p>
    <w:p w14:paraId="5284D0FB" w14:textId="4C7D18CA" w:rsidR="00CF5B3E" w:rsidRPr="00BF0E18" w:rsidRDefault="00CF5B3E" w:rsidP="00CF5B3E">
      <w:pPr>
        <w:pStyle w:val="Rientrocorpodeltesto2"/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szCs w:val="24"/>
          <w:lang w:val="it-IT"/>
        </w:rPr>
        <w:t>3</w:t>
      </w:r>
      <w:r w:rsidRPr="00BF0E18">
        <w:rPr>
          <w:rFonts w:asciiTheme="minorHAnsi" w:hAnsiTheme="minorHAnsi" w:cstheme="minorHAnsi"/>
          <w:b/>
          <w:szCs w:val="24"/>
          <w:lang w:val="it-IT"/>
        </w:rPr>
        <w:t>.1.3.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non copiare, riprodurre o modificare </w:t>
      </w:r>
      <w:r w:rsidR="00FF0A36" w:rsidRPr="00BF0E18">
        <w:rPr>
          <w:rFonts w:asciiTheme="minorHAnsi" w:hAnsiTheme="minorHAnsi" w:cstheme="minorHAnsi"/>
          <w:bCs/>
          <w:szCs w:val="24"/>
          <w:lang w:val="it-IT"/>
        </w:rPr>
        <w:t xml:space="preserve">alcuna </w:t>
      </w:r>
      <w:r w:rsidRPr="00BF0E18">
        <w:rPr>
          <w:rFonts w:asciiTheme="minorHAnsi" w:hAnsiTheme="minorHAnsi" w:cstheme="minorHAnsi"/>
          <w:bCs/>
          <w:szCs w:val="24"/>
          <w:lang w:val="it-IT"/>
        </w:rPr>
        <w:t>delle Informazioni Confidenziali, in tutto o in parte, senza la preventiva autorizzazione scritta della Parte Divulgatrice;</w:t>
      </w:r>
    </w:p>
    <w:p w14:paraId="4C52134F" w14:textId="1F08509A" w:rsidR="00CF5B3E" w:rsidRPr="00BF0E18" w:rsidRDefault="00CF5B3E" w:rsidP="00CF5B3E">
      <w:pPr>
        <w:pStyle w:val="Rientrocorpodeltesto2"/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szCs w:val="24"/>
          <w:lang w:val="it-IT"/>
        </w:rPr>
        <w:t>3</w:t>
      </w:r>
      <w:r w:rsidRPr="00BF0E18">
        <w:rPr>
          <w:rFonts w:asciiTheme="minorHAnsi" w:hAnsiTheme="minorHAnsi" w:cstheme="minorHAnsi"/>
          <w:b/>
          <w:szCs w:val="24"/>
          <w:lang w:val="it-IT"/>
        </w:rPr>
        <w:t>.1.4.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limitare con attenzione l'accesso alle Informazioni Confidenziali a quelli tra i propri amministratori, collaboratori, funzionari, dirigenti, dipendenti, consulenti che abbiano l'assoluto bisogno di accedere alle stesse per il perseguimento dello Scopo. La Parte Ricevente garantisce e dichiara, anche ai sensi dell'art. 1381 c.c., che farà in modo che ciascuna delle persone a</w:t>
      </w:r>
      <w:r w:rsidR="00CD78BD" w:rsidRPr="00BF0E18">
        <w:rPr>
          <w:rFonts w:asciiTheme="minorHAnsi" w:hAnsiTheme="minorHAnsi" w:cstheme="minorHAnsi"/>
          <w:bCs/>
          <w:szCs w:val="24"/>
          <w:lang w:val="it-IT"/>
        </w:rPr>
        <w:t>lle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quali fornirà l'accesso a qualunque delle Informazioni Confidenziali, ai sensi del presente articolo, non farà alcun uso, non pubblicherà o in altro modo divulgherà a terzi o non permetterà a terzi di usare a proprio o altrui vantaggio o beneficio</w:t>
      </w:r>
      <w:r w:rsidR="00CD78BD" w:rsidRPr="00BF0E18">
        <w:rPr>
          <w:rFonts w:asciiTheme="minorHAnsi" w:hAnsiTheme="minorHAnsi" w:cstheme="minorHAnsi"/>
          <w:bCs/>
          <w:szCs w:val="24"/>
          <w:lang w:val="it-IT"/>
        </w:rPr>
        <w:t>,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o a danno della Parte Divulgatrice</w:t>
      </w:r>
      <w:r w:rsidR="00CD78BD" w:rsidRPr="00BF0E18">
        <w:rPr>
          <w:rFonts w:asciiTheme="minorHAnsi" w:hAnsiTheme="minorHAnsi" w:cstheme="minorHAnsi"/>
          <w:bCs/>
          <w:szCs w:val="24"/>
          <w:lang w:val="it-IT"/>
        </w:rPr>
        <w:t>,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tutte o ciascuna delle Informazioni Confidenziali. Ciascuna divulgazione proibita delle Informazioni Confidenziali da parte di ciascuna delle persone </w:t>
      </w:r>
      <w:r w:rsidR="00CD78BD" w:rsidRPr="00BF0E18">
        <w:rPr>
          <w:rFonts w:asciiTheme="minorHAnsi" w:hAnsiTheme="minorHAnsi" w:cstheme="minorHAnsi"/>
          <w:bCs/>
          <w:szCs w:val="24"/>
          <w:lang w:val="it-IT"/>
        </w:rPr>
        <w:t>di cui a</w:t>
      </w:r>
      <w:r w:rsidRPr="00BF0E18">
        <w:rPr>
          <w:rFonts w:asciiTheme="minorHAnsi" w:hAnsiTheme="minorHAnsi" w:cstheme="minorHAnsi"/>
          <w:bCs/>
          <w:szCs w:val="24"/>
          <w:lang w:val="it-IT"/>
        </w:rPr>
        <w:t>l presente articolo, sarà considerata quale violazione del presente Accordo da parte della Parte Ricevente;</w:t>
      </w:r>
    </w:p>
    <w:p w14:paraId="1A96E9EE" w14:textId="096A7E7F" w:rsidR="00CF5B3E" w:rsidRPr="00BF0E18" w:rsidRDefault="00CF5B3E" w:rsidP="00E46D14">
      <w:pPr>
        <w:pStyle w:val="Rientrocorpodeltesto2"/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szCs w:val="24"/>
          <w:lang w:val="it-IT"/>
        </w:rPr>
        <w:t>3</w:t>
      </w:r>
      <w:r w:rsidRPr="00BF0E18">
        <w:rPr>
          <w:rFonts w:asciiTheme="minorHAnsi" w:hAnsiTheme="minorHAnsi" w:cstheme="minorHAnsi"/>
          <w:b/>
          <w:szCs w:val="24"/>
          <w:lang w:val="it-IT"/>
        </w:rPr>
        <w:t>.1.5.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non utilizzare o divulgare o permettere la divulgazione delle Informazioni Confidenziali a beneficio di qualsiasi terzo o in modo tale da far sì che la Parte Ricevente medesima o qualsiasi terzo possa in ogni momento ottenere vantaggi tecnici, economici o commerciali</w:t>
      </w:r>
      <w:r w:rsidR="007352B1" w:rsidRPr="00BF0E18">
        <w:rPr>
          <w:rFonts w:asciiTheme="minorHAnsi" w:hAnsiTheme="minorHAnsi" w:cstheme="minorHAnsi"/>
          <w:bCs/>
          <w:szCs w:val="24"/>
          <w:lang w:val="it-IT"/>
        </w:rPr>
        <w:t>.</w:t>
      </w:r>
    </w:p>
    <w:p w14:paraId="64CB8D4A" w14:textId="2FFC4220" w:rsidR="00F07955" w:rsidRPr="00BF0E18" w:rsidRDefault="00F07955" w:rsidP="00E46D14">
      <w:pPr>
        <w:pStyle w:val="Titolo3"/>
        <w:spacing w:after="120" w:line="240" w:lineRule="auto"/>
        <w:jc w:val="center"/>
        <w:rPr>
          <w:rFonts w:asciiTheme="minorHAnsi" w:hAnsiTheme="minorHAnsi" w:cstheme="minorHAnsi"/>
          <w:szCs w:val="24"/>
          <w:lang w:val="it-IT"/>
        </w:rPr>
      </w:pPr>
      <w:r w:rsidRPr="00BF0E18">
        <w:rPr>
          <w:rFonts w:asciiTheme="minorHAnsi" w:hAnsiTheme="minorHAnsi" w:cstheme="minorHAnsi"/>
          <w:szCs w:val="24"/>
          <w:lang w:val="it-IT"/>
        </w:rPr>
        <w:t xml:space="preserve">Articolo </w:t>
      </w:r>
      <w:r w:rsidR="0030651B" w:rsidRPr="00BF0E18">
        <w:rPr>
          <w:rFonts w:asciiTheme="minorHAnsi" w:hAnsiTheme="minorHAnsi" w:cstheme="minorHAnsi"/>
          <w:szCs w:val="24"/>
          <w:lang w:val="it-IT"/>
        </w:rPr>
        <w:t xml:space="preserve">4 </w:t>
      </w:r>
      <w:r w:rsidR="000B4442" w:rsidRPr="00BF0E18">
        <w:rPr>
          <w:rFonts w:asciiTheme="minorHAnsi" w:hAnsiTheme="minorHAnsi" w:cstheme="minorHAnsi"/>
          <w:szCs w:val="24"/>
          <w:lang w:val="it-IT"/>
        </w:rPr>
        <w:t>–</w:t>
      </w:r>
      <w:r w:rsidRPr="00BF0E18">
        <w:rPr>
          <w:rFonts w:asciiTheme="minorHAnsi" w:hAnsiTheme="minorHAnsi" w:cstheme="minorHAnsi"/>
          <w:szCs w:val="24"/>
          <w:lang w:val="it-IT"/>
        </w:rPr>
        <w:t xml:space="preserve"> </w:t>
      </w:r>
      <w:r w:rsidR="0083457D" w:rsidRPr="00BF0E18">
        <w:rPr>
          <w:rFonts w:asciiTheme="minorHAnsi" w:hAnsiTheme="minorHAnsi" w:cstheme="minorHAnsi"/>
          <w:szCs w:val="24"/>
          <w:lang w:val="it-IT"/>
        </w:rPr>
        <w:t>Eccezioni</w:t>
      </w:r>
    </w:p>
    <w:p w14:paraId="5FA07D62" w14:textId="29C331C0" w:rsidR="0083457D" w:rsidRPr="00BF0E18" w:rsidRDefault="0030651B" w:rsidP="00E46D14">
      <w:pPr>
        <w:pStyle w:val="Rientrocorpodeltesto2"/>
        <w:tabs>
          <w:tab w:val="left" w:pos="426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/>
          <w:szCs w:val="24"/>
          <w:lang w:val="it-IT"/>
        </w:rPr>
        <w:t>4</w:t>
      </w:r>
      <w:r w:rsidR="0083457D" w:rsidRPr="00BF0E18">
        <w:rPr>
          <w:rFonts w:asciiTheme="minorHAnsi" w:hAnsiTheme="minorHAnsi" w:cstheme="minorHAnsi"/>
          <w:b/>
          <w:szCs w:val="24"/>
          <w:lang w:val="it-IT"/>
        </w:rPr>
        <w:t xml:space="preserve">.1. </w:t>
      </w:r>
      <w:r w:rsidR="0083457D" w:rsidRPr="00BF0E18">
        <w:rPr>
          <w:rFonts w:asciiTheme="minorHAnsi" w:hAnsiTheme="minorHAnsi" w:cstheme="minorHAnsi"/>
          <w:bCs/>
          <w:szCs w:val="24"/>
          <w:lang w:val="it-IT"/>
        </w:rPr>
        <w:t xml:space="preserve">Le restrizioni ed i limiti descritti ai precedenti </w:t>
      </w:r>
      <w:r w:rsidR="005F4036" w:rsidRPr="00BF0E18">
        <w:rPr>
          <w:rFonts w:asciiTheme="minorHAnsi" w:hAnsiTheme="minorHAnsi" w:cstheme="minorHAnsi"/>
          <w:bCs/>
          <w:szCs w:val="24"/>
          <w:lang w:val="it-IT"/>
        </w:rPr>
        <w:t>articoli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</w:t>
      </w:r>
      <w:r w:rsidR="0083457D" w:rsidRPr="00BF0E18">
        <w:rPr>
          <w:rFonts w:asciiTheme="minorHAnsi" w:hAnsiTheme="minorHAnsi" w:cstheme="minorHAnsi"/>
          <w:bCs/>
          <w:szCs w:val="24"/>
          <w:lang w:val="it-IT"/>
        </w:rPr>
        <w:t>non si applicano ad ogni Informazione Confidenziale:</w:t>
      </w:r>
    </w:p>
    <w:p w14:paraId="387E3515" w14:textId="1ADA9393" w:rsidR="0083457D" w:rsidRPr="00BF0E18" w:rsidRDefault="0083457D" w:rsidP="0083457D">
      <w:pPr>
        <w:pStyle w:val="Rientrocorpodeltesto2"/>
        <w:tabs>
          <w:tab w:val="left" w:pos="426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szCs w:val="24"/>
          <w:lang w:val="it-IT"/>
        </w:rPr>
        <w:t>4</w:t>
      </w:r>
      <w:r w:rsidRPr="00BF0E18">
        <w:rPr>
          <w:rFonts w:asciiTheme="minorHAnsi" w:hAnsiTheme="minorHAnsi" w:cstheme="minorHAnsi"/>
          <w:b/>
          <w:szCs w:val="24"/>
          <w:lang w:val="it-IT"/>
        </w:rPr>
        <w:t>.1.1.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che sia o sia divenuta di pubblico dominio per motivi non riconducili alla violazione del presente Accordo da parte della Parte Ricevente</w:t>
      </w:r>
      <w:r w:rsidR="00FF0A36" w:rsidRPr="00BF0E18">
        <w:rPr>
          <w:rFonts w:asciiTheme="minorHAnsi" w:hAnsiTheme="minorHAnsi" w:cstheme="minorHAnsi"/>
          <w:bCs/>
          <w:szCs w:val="24"/>
          <w:lang w:val="it-IT"/>
        </w:rPr>
        <w:t>;</w:t>
      </w:r>
    </w:p>
    <w:p w14:paraId="5CC72FFB" w14:textId="69BEED0C" w:rsidR="0083457D" w:rsidRPr="00BF0E18" w:rsidRDefault="0083457D" w:rsidP="0083457D">
      <w:pPr>
        <w:pStyle w:val="Rientrocorpodeltesto2"/>
        <w:tabs>
          <w:tab w:val="left" w:pos="426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szCs w:val="24"/>
          <w:lang w:val="it-IT"/>
        </w:rPr>
        <w:t>4</w:t>
      </w:r>
      <w:r w:rsidRPr="00BF0E18">
        <w:rPr>
          <w:rFonts w:asciiTheme="minorHAnsi" w:hAnsiTheme="minorHAnsi" w:cstheme="minorHAnsi"/>
          <w:b/>
          <w:szCs w:val="24"/>
          <w:lang w:val="it-IT"/>
        </w:rPr>
        <w:t>.1.2.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in relazione alla quale la Parte Ricevente sia in grado di dimostrare </w:t>
      </w:r>
      <w:r w:rsidR="000D7EC7" w:rsidRPr="00BF0E18">
        <w:rPr>
          <w:rFonts w:asciiTheme="minorHAnsi" w:hAnsiTheme="minorHAnsi" w:cstheme="minorHAnsi"/>
          <w:bCs/>
          <w:szCs w:val="24"/>
          <w:lang w:val="it-IT"/>
        </w:rPr>
        <w:t>a mezzo documentazione scritta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che la stessa era già </w:t>
      </w:r>
      <w:r w:rsidR="000D7EC7" w:rsidRPr="00BF0E18">
        <w:rPr>
          <w:rFonts w:asciiTheme="minorHAnsi" w:hAnsiTheme="minorHAnsi" w:cstheme="minorHAnsi"/>
          <w:bCs/>
          <w:szCs w:val="24"/>
          <w:lang w:val="it-IT"/>
        </w:rPr>
        <w:t xml:space="preserve">legittimamente </w:t>
      </w:r>
      <w:r w:rsidRPr="00BF0E18">
        <w:rPr>
          <w:rFonts w:asciiTheme="minorHAnsi" w:hAnsiTheme="minorHAnsi" w:cstheme="minorHAnsi"/>
          <w:bCs/>
          <w:szCs w:val="24"/>
          <w:lang w:val="it-IT"/>
        </w:rPr>
        <w:t>in suo possesso all'epoca della divulgazione, in suo favore, da par</w:t>
      </w:r>
      <w:r w:rsidR="00354B3A" w:rsidRPr="00BF0E18">
        <w:rPr>
          <w:rFonts w:asciiTheme="minorHAnsi" w:hAnsiTheme="minorHAnsi" w:cstheme="minorHAnsi"/>
          <w:bCs/>
          <w:szCs w:val="24"/>
          <w:lang w:val="it-IT"/>
        </w:rPr>
        <w:t>t</w:t>
      </w:r>
      <w:r w:rsidRPr="00BF0E18">
        <w:rPr>
          <w:rFonts w:asciiTheme="minorHAnsi" w:hAnsiTheme="minorHAnsi" w:cstheme="minorHAnsi"/>
          <w:bCs/>
          <w:szCs w:val="24"/>
          <w:lang w:val="it-IT"/>
        </w:rPr>
        <w:t>e della Parte Divulgatrice;</w:t>
      </w:r>
    </w:p>
    <w:p w14:paraId="4754C27B" w14:textId="7D052F71" w:rsidR="00F07955" w:rsidRPr="00BF0E18" w:rsidRDefault="0083457D" w:rsidP="00DC347F">
      <w:pPr>
        <w:pStyle w:val="Rientrocorpodeltesto2"/>
        <w:tabs>
          <w:tab w:val="left" w:pos="426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  <w:lang w:val="it-IT"/>
        </w:rPr>
      </w:pPr>
      <w:r w:rsidRPr="00BF0E18">
        <w:rPr>
          <w:rFonts w:asciiTheme="minorHAnsi" w:hAnsiTheme="minorHAnsi" w:cstheme="minorHAnsi"/>
          <w:b/>
          <w:szCs w:val="24"/>
          <w:lang w:val="it-IT"/>
        </w:rPr>
        <w:tab/>
      </w:r>
      <w:r w:rsidR="0030651B" w:rsidRPr="00BF0E18">
        <w:rPr>
          <w:rFonts w:asciiTheme="minorHAnsi" w:hAnsiTheme="minorHAnsi" w:cstheme="minorHAnsi"/>
          <w:b/>
          <w:szCs w:val="24"/>
          <w:lang w:val="it-IT"/>
        </w:rPr>
        <w:t>4</w:t>
      </w:r>
      <w:r w:rsidRPr="00BF0E18">
        <w:rPr>
          <w:rFonts w:asciiTheme="minorHAnsi" w:hAnsiTheme="minorHAnsi" w:cstheme="minorHAnsi"/>
          <w:b/>
          <w:szCs w:val="24"/>
          <w:lang w:val="it-IT"/>
        </w:rPr>
        <w:t>.1.3.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 che sia o sia stata rivelata in ragione di un ordine impartito dalla pubblica autorità, ovvero nei casi in cui la divulgazione sia obbligatoriamente richiesta da norme di legge o regolamentari applicabili, nonché da provvedimenti giudiziali o amministrativi. In tal caso, la Parte Ricevente dovrà informare immediatamente la Parte Divulgatrice, onde consentire a quest'ultima di poter far valere i propri diritti e dovrà, in ogni caso, limitare la divulgazione alle Informazioni Confidenziali strettamente necessarie.</w:t>
      </w:r>
    </w:p>
    <w:p w14:paraId="19B5D0D6" w14:textId="75D056F0" w:rsidR="00F07955" w:rsidRPr="00BF0E18" w:rsidRDefault="00F07955" w:rsidP="00E46D14">
      <w:pPr>
        <w:pStyle w:val="Titolo3"/>
        <w:spacing w:after="120" w:line="240" w:lineRule="auto"/>
        <w:jc w:val="center"/>
        <w:rPr>
          <w:rFonts w:asciiTheme="minorHAnsi" w:hAnsiTheme="minorHAnsi" w:cstheme="minorHAnsi"/>
          <w:szCs w:val="24"/>
          <w:lang w:val="it-IT"/>
        </w:rPr>
      </w:pPr>
      <w:bookmarkStart w:id="8" w:name="_Hlk90545672"/>
      <w:r w:rsidRPr="00BF0E18">
        <w:rPr>
          <w:rFonts w:asciiTheme="minorHAnsi" w:hAnsiTheme="minorHAnsi" w:cstheme="minorHAnsi"/>
          <w:szCs w:val="24"/>
          <w:lang w:val="it-IT"/>
        </w:rPr>
        <w:t xml:space="preserve">Articolo </w:t>
      </w:r>
      <w:r w:rsidR="0030651B" w:rsidRPr="00BF0E18">
        <w:rPr>
          <w:rFonts w:asciiTheme="minorHAnsi" w:hAnsiTheme="minorHAnsi" w:cstheme="minorHAnsi"/>
          <w:szCs w:val="24"/>
          <w:lang w:val="it-IT"/>
        </w:rPr>
        <w:t xml:space="preserve">5 </w:t>
      </w:r>
      <w:r w:rsidR="00035D4F" w:rsidRPr="00BF0E18">
        <w:rPr>
          <w:rFonts w:asciiTheme="minorHAnsi" w:hAnsiTheme="minorHAnsi" w:cstheme="minorHAnsi"/>
          <w:szCs w:val="24"/>
          <w:lang w:val="it-IT"/>
        </w:rPr>
        <w:t>–</w:t>
      </w:r>
      <w:r w:rsidRPr="00BF0E18">
        <w:rPr>
          <w:rFonts w:asciiTheme="minorHAnsi" w:hAnsiTheme="minorHAnsi" w:cstheme="minorHAnsi"/>
          <w:szCs w:val="24"/>
          <w:lang w:val="it-IT"/>
        </w:rPr>
        <w:t xml:space="preserve"> </w:t>
      </w:r>
      <w:r w:rsidR="00035D4F" w:rsidRPr="00BF0E18">
        <w:rPr>
          <w:rFonts w:asciiTheme="minorHAnsi" w:hAnsiTheme="minorHAnsi" w:cstheme="minorHAnsi"/>
          <w:szCs w:val="24"/>
          <w:lang w:val="it-IT"/>
        </w:rPr>
        <w:t xml:space="preserve">Titolarità </w:t>
      </w:r>
      <w:r w:rsidR="00E864BB" w:rsidRPr="00BF0E18">
        <w:rPr>
          <w:rFonts w:asciiTheme="minorHAnsi" w:hAnsiTheme="minorHAnsi" w:cstheme="minorHAnsi"/>
          <w:szCs w:val="24"/>
          <w:lang w:val="it-IT"/>
        </w:rPr>
        <w:t>delle Informazioni Confidenziali</w:t>
      </w:r>
    </w:p>
    <w:bookmarkEnd w:id="8"/>
    <w:p w14:paraId="0C591DB3" w14:textId="142C65E8" w:rsidR="00035D4F" w:rsidRPr="00BF0E18" w:rsidRDefault="0030651B" w:rsidP="00DC347F">
      <w:pPr>
        <w:pStyle w:val="Rientrocorpodeltesto2"/>
        <w:tabs>
          <w:tab w:val="left" w:pos="426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  <w:lang w:val="it-IT"/>
        </w:rPr>
      </w:pPr>
      <w:r w:rsidRPr="00BF0E18">
        <w:rPr>
          <w:rFonts w:asciiTheme="minorHAnsi" w:hAnsiTheme="minorHAnsi" w:cstheme="minorHAnsi"/>
          <w:b/>
          <w:szCs w:val="24"/>
          <w:lang w:val="it-IT"/>
        </w:rPr>
        <w:t>5</w:t>
      </w:r>
      <w:r w:rsidR="00035D4F" w:rsidRPr="00BF0E18">
        <w:rPr>
          <w:rFonts w:asciiTheme="minorHAnsi" w:hAnsiTheme="minorHAnsi" w:cstheme="minorHAnsi"/>
          <w:b/>
          <w:szCs w:val="24"/>
          <w:lang w:val="it-IT"/>
        </w:rPr>
        <w:t>.1.</w:t>
      </w:r>
      <w:r w:rsidR="00035D4F" w:rsidRPr="00BF0E18">
        <w:rPr>
          <w:rFonts w:asciiTheme="minorHAnsi" w:hAnsiTheme="minorHAnsi" w:cstheme="minorHAnsi"/>
          <w:bCs/>
          <w:szCs w:val="24"/>
          <w:lang w:val="it-IT"/>
        </w:rPr>
        <w:t xml:space="preserve"> Le Parti si danno reciprocamente atto che ogni Informazione Confidenziale resterà di esclusiva titolarità della Parte Divulgatrice</w:t>
      </w:r>
      <w:r w:rsidR="003B44E5" w:rsidRPr="00BF0E18">
        <w:rPr>
          <w:rFonts w:asciiTheme="minorHAnsi" w:hAnsiTheme="minorHAnsi" w:cstheme="minorHAnsi"/>
          <w:bCs/>
          <w:szCs w:val="24"/>
          <w:lang w:val="it-IT"/>
        </w:rPr>
        <w:t xml:space="preserve"> e/o, a seconda dei casi, di Aosta Factor S.p.A</w:t>
      </w:r>
      <w:r w:rsidR="00035D4F" w:rsidRPr="00BF0E18">
        <w:rPr>
          <w:rFonts w:asciiTheme="minorHAnsi" w:hAnsiTheme="minorHAnsi" w:cstheme="minorHAnsi"/>
          <w:bCs/>
          <w:szCs w:val="24"/>
          <w:lang w:val="it-IT"/>
        </w:rPr>
        <w:t>.</w:t>
      </w:r>
    </w:p>
    <w:p w14:paraId="4F11EA1D" w14:textId="039A7CD2" w:rsidR="0083457D" w:rsidRPr="00BF0E18" w:rsidRDefault="0083457D" w:rsidP="0083457D">
      <w:pPr>
        <w:pStyle w:val="Titolo3"/>
        <w:spacing w:after="120" w:line="240" w:lineRule="auto"/>
        <w:jc w:val="center"/>
        <w:rPr>
          <w:rFonts w:asciiTheme="minorHAnsi" w:hAnsiTheme="minorHAnsi" w:cstheme="minorHAnsi"/>
          <w:szCs w:val="24"/>
          <w:lang w:val="it-IT"/>
        </w:rPr>
      </w:pPr>
      <w:bookmarkStart w:id="9" w:name="_Hlk90545732"/>
      <w:r w:rsidRPr="00BF0E18">
        <w:rPr>
          <w:rFonts w:asciiTheme="minorHAnsi" w:hAnsiTheme="minorHAnsi" w:cstheme="minorHAnsi"/>
          <w:szCs w:val="24"/>
          <w:lang w:val="it-IT"/>
        </w:rPr>
        <w:t xml:space="preserve">Articolo </w:t>
      </w:r>
      <w:r w:rsidR="001D1277" w:rsidRPr="00BF0E18">
        <w:rPr>
          <w:rFonts w:asciiTheme="minorHAnsi" w:hAnsiTheme="minorHAnsi" w:cstheme="minorHAnsi"/>
          <w:szCs w:val="24"/>
          <w:lang w:val="it-IT"/>
        </w:rPr>
        <w:t xml:space="preserve">6 </w:t>
      </w:r>
      <w:r w:rsidR="009E59DE" w:rsidRPr="00BF0E18">
        <w:rPr>
          <w:rFonts w:asciiTheme="minorHAnsi" w:hAnsiTheme="minorHAnsi" w:cstheme="minorHAnsi"/>
          <w:szCs w:val="24"/>
          <w:lang w:val="it-IT"/>
        </w:rPr>
        <w:t>–</w:t>
      </w:r>
      <w:r w:rsidRPr="00BF0E18">
        <w:rPr>
          <w:rFonts w:asciiTheme="minorHAnsi" w:hAnsiTheme="minorHAnsi" w:cstheme="minorHAnsi"/>
          <w:szCs w:val="24"/>
          <w:lang w:val="it-IT"/>
        </w:rPr>
        <w:t xml:space="preserve"> </w:t>
      </w:r>
      <w:r w:rsidR="009E59DE" w:rsidRPr="00BF0E18">
        <w:rPr>
          <w:rFonts w:asciiTheme="minorHAnsi" w:hAnsiTheme="minorHAnsi" w:cstheme="minorHAnsi"/>
          <w:szCs w:val="24"/>
          <w:lang w:val="it-IT"/>
        </w:rPr>
        <w:t>Violazione delle obbligazioni di confidenzialità</w:t>
      </w:r>
    </w:p>
    <w:bookmarkEnd w:id="9"/>
    <w:p w14:paraId="0BDC63F3" w14:textId="396FE990" w:rsidR="00884F60" w:rsidRPr="00BF0E18" w:rsidRDefault="001D1277" w:rsidP="00884F60">
      <w:pPr>
        <w:pStyle w:val="Rientrocorpodeltesto2"/>
        <w:tabs>
          <w:tab w:val="left" w:pos="426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/>
          <w:szCs w:val="24"/>
          <w:lang w:val="it-IT"/>
        </w:rPr>
        <w:t>6</w:t>
      </w:r>
      <w:r w:rsidR="009E59DE" w:rsidRPr="00BF0E18">
        <w:rPr>
          <w:rFonts w:asciiTheme="minorHAnsi" w:hAnsiTheme="minorHAnsi" w:cstheme="minorHAnsi"/>
          <w:b/>
          <w:szCs w:val="24"/>
          <w:lang w:val="it-IT"/>
        </w:rPr>
        <w:t>.1.</w:t>
      </w:r>
      <w:r w:rsidR="009E59DE" w:rsidRPr="00BF0E18">
        <w:rPr>
          <w:rFonts w:asciiTheme="minorHAnsi" w:hAnsiTheme="minorHAnsi" w:cstheme="minorHAnsi"/>
          <w:bCs/>
          <w:szCs w:val="24"/>
          <w:lang w:val="it-IT"/>
        </w:rPr>
        <w:t xml:space="preserve"> La Parte Ricevente comprende, riconosce ed accetta che ogni violazione e/o inadempimento delle obbligazioni di confidenzialità e di non divulgazione previste dal presente Accordo può cagionare irreparabili danni alla Parte Divulgatrice</w:t>
      </w:r>
      <w:r w:rsidR="00F46F91" w:rsidRPr="00BF0E18">
        <w:rPr>
          <w:rFonts w:asciiTheme="minorHAnsi" w:hAnsiTheme="minorHAnsi" w:cstheme="minorHAnsi"/>
          <w:bCs/>
          <w:szCs w:val="24"/>
          <w:lang w:val="it-IT"/>
        </w:rPr>
        <w:t xml:space="preserve"> e/o ad Aosta Factor S.p.A.</w:t>
      </w:r>
      <w:r w:rsidR="009E59DE" w:rsidRPr="00BF0E18">
        <w:rPr>
          <w:rFonts w:asciiTheme="minorHAnsi" w:hAnsiTheme="minorHAnsi" w:cstheme="minorHAnsi"/>
          <w:bCs/>
          <w:szCs w:val="24"/>
          <w:lang w:val="it-IT"/>
        </w:rPr>
        <w:t xml:space="preserve">, i quali danni potrebbero non essere rimediabili attraverso il solo risarcimento dei danni </w:t>
      </w:r>
      <w:r w:rsidR="00D07C76" w:rsidRPr="00BF0E18">
        <w:rPr>
          <w:rFonts w:asciiTheme="minorHAnsi" w:hAnsiTheme="minorHAnsi" w:cstheme="minorHAnsi"/>
          <w:bCs/>
          <w:szCs w:val="24"/>
          <w:lang w:val="it-IT"/>
        </w:rPr>
        <w:t xml:space="preserve">medesimi </w:t>
      </w:r>
      <w:r w:rsidR="009E59DE" w:rsidRPr="00BF0E18">
        <w:rPr>
          <w:rFonts w:asciiTheme="minorHAnsi" w:hAnsiTheme="minorHAnsi" w:cstheme="minorHAnsi"/>
          <w:bCs/>
          <w:szCs w:val="24"/>
          <w:lang w:val="it-IT"/>
        </w:rPr>
        <w:t xml:space="preserve">e, pertanto, la Parte Ricevente conviene che, nel caso in cui siano poste in essere tali violazioni e/o inadempimenti, la Parte Divulgatrice </w:t>
      </w:r>
      <w:r w:rsidR="00F46F91" w:rsidRPr="00BF0E18">
        <w:rPr>
          <w:rFonts w:asciiTheme="minorHAnsi" w:hAnsiTheme="minorHAnsi" w:cstheme="minorHAnsi"/>
          <w:bCs/>
          <w:szCs w:val="24"/>
          <w:lang w:val="it-IT"/>
        </w:rPr>
        <w:t xml:space="preserve">e/o Aosta Factor S.p.A. </w:t>
      </w:r>
      <w:r w:rsidR="009E59DE" w:rsidRPr="00BF0E18">
        <w:rPr>
          <w:rFonts w:asciiTheme="minorHAnsi" w:hAnsiTheme="minorHAnsi" w:cstheme="minorHAnsi"/>
          <w:bCs/>
          <w:szCs w:val="24"/>
          <w:lang w:val="it-IT"/>
        </w:rPr>
        <w:t>potrà chiedere ogni e qualsivoglia provvedimento all'Autorità Giudiziaria competente, ivi compresi provvedimenti cautelari, oltre al risarcimento dei danni subiti e ogni altro rimedio esperibile.</w:t>
      </w:r>
    </w:p>
    <w:p w14:paraId="2D3BC106" w14:textId="47D22769" w:rsidR="0083457D" w:rsidRPr="00BF0E18" w:rsidRDefault="0083457D" w:rsidP="0083457D">
      <w:pPr>
        <w:pStyle w:val="Titolo3"/>
        <w:spacing w:after="120" w:line="240" w:lineRule="auto"/>
        <w:jc w:val="center"/>
        <w:rPr>
          <w:rFonts w:asciiTheme="minorHAnsi" w:hAnsiTheme="minorHAnsi" w:cstheme="minorHAnsi"/>
          <w:szCs w:val="24"/>
          <w:lang w:val="it-IT"/>
        </w:rPr>
      </w:pPr>
      <w:r w:rsidRPr="00BF0E18">
        <w:rPr>
          <w:rFonts w:asciiTheme="minorHAnsi" w:hAnsiTheme="minorHAnsi" w:cstheme="minorHAnsi"/>
          <w:szCs w:val="24"/>
          <w:lang w:val="it-IT"/>
        </w:rPr>
        <w:t xml:space="preserve">Articolo </w:t>
      </w:r>
      <w:r w:rsidR="001D1277" w:rsidRPr="00BF0E18">
        <w:rPr>
          <w:rFonts w:asciiTheme="minorHAnsi" w:hAnsiTheme="minorHAnsi" w:cstheme="minorHAnsi"/>
          <w:szCs w:val="24"/>
          <w:lang w:val="it-IT"/>
        </w:rPr>
        <w:t>7</w:t>
      </w:r>
      <w:r w:rsidR="0030218D" w:rsidRPr="00BF0E18">
        <w:rPr>
          <w:rFonts w:asciiTheme="minorHAnsi" w:hAnsiTheme="minorHAnsi" w:cstheme="minorHAnsi"/>
          <w:szCs w:val="24"/>
          <w:lang w:val="it-IT"/>
        </w:rPr>
        <w:t xml:space="preserve"> –</w:t>
      </w:r>
      <w:r w:rsidRPr="00BF0E18">
        <w:rPr>
          <w:rFonts w:asciiTheme="minorHAnsi" w:hAnsiTheme="minorHAnsi" w:cstheme="minorHAnsi"/>
          <w:szCs w:val="24"/>
          <w:lang w:val="it-IT"/>
        </w:rPr>
        <w:t xml:space="preserve"> </w:t>
      </w:r>
      <w:r w:rsidR="0030218D" w:rsidRPr="00BF0E18">
        <w:rPr>
          <w:rFonts w:asciiTheme="minorHAnsi" w:hAnsiTheme="minorHAnsi" w:cstheme="minorHAnsi"/>
          <w:szCs w:val="24"/>
          <w:lang w:val="it-IT"/>
        </w:rPr>
        <w:t xml:space="preserve">Durata </w:t>
      </w:r>
      <w:r w:rsidR="00F001D3" w:rsidRPr="00BF0E18">
        <w:rPr>
          <w:rFonts w:asciiTheme="minorHAnsi" w:hAnsiTheme="minorHAnsi" w:cstheme="minorHAnsi"/>
          <w:szCs w:val="24"/>
          <w:lang w:val="it-IT"/>
        </w:rPr>
        <w:t>delle obbligazioni di confidenzialità</w:t>
      </w:r>
    </w:p>
    <w:p w14:paraId="65422D71" w14:textId="1379D87F" w:rsidR="00652793" w:rsidRPr="00BF0E18" w:rsidRDefault="001D1277" w:rsidP="0083457D">
      <w:pPr>
        <w:pStyle w:val="Corpodeltesto"/>
        <w:tabs>
          <w:tab w:val="left" w:pos="426"/>
        </w:tabs>
        <w:spacing w:after="120" w:line="240" w:lineRule="auto"/>
        <w:rPr>
          <w:rFonts w:asciiTheme="minorHAnsi" w:hAnsiTheme="minorHAnsi" w:cstheme="minorHAnsi"/>
          <w:szCs w:val="24"/>
          <w:lang w:val="it-IT"/>
        </w:rPr>
      </w:pPr>
      <w:r w:rsidRPr="00BF0E18">
        <w:rPr>
          <w:rFonts w:asciiTheme="minorHAnsi" w:hAnsiTheme="minorHAnsi" w:cstheme="minorHAnsi"/>
          <w:b/>
          <w:szCs w:val="24"/>
          <w:lang w:val="it-IT"/>
        </w:rPr>
        <w:t>7</w:t>
      </w:r>
      <w:r w:rsidR="00652793" w:rsidRPr="00BF0E18">
        <w:rPr>
          <w:rFonts w:asciiTheme="minorHAnsi" w:hAnsiTheme="minorHAnsi" w:cstheme="minorHAnsi"/>
          <w:b/>
          <w:szCs w:val="24"/>
          <w:lang w:val="it-IT"/>
        </w:rPr>
        <w:t>.1.</w:t>
      </w:r>
      <w:r w:rsidR="00652793" w:rsidRPr="00BF0E18">
        <w:rPr>
          <w:rFonts w:asciiTheme="minorHAnsi" w:hAnsiTheme="minorHAnsi" w:cstheme="minorHAnsi"/>
          <w:bCs/>
          <w:szCs w:val="24"/>
          <w:lang w:val="it-IT"/>
        </w:rPr>
        <w:t xml:space="preserve"> Le obbligazioni di confidenzialità di cui </w:t>
      </w:r>
      <w:r w:rsidR="00D62EBA" w:rsidRPr="00BF0E18">
        <w:rPr>
          <w:rFonts w:asciiTheme="minorHAnsi" w:hAnsiTheme="minorHAnsi" w:cstheme="minorHAnsi"/>
          <w:bCs/>
          <w:szCs w:val="24"/>
          <w:lang w:val="it-IT"/>
        </w:rPr>
        <w:t>a</w:t>
      </w:r>
      <w:r w:rsidR="00652793" w:rsidRPr="00BF0E18">
        <w:rPr>
          <w:rFonts w:asciiTheme="minorHAnsi" w:hAnsiTheme="minorHAnsi" w:cstheme="minorHAnsi"/>
          <w:bCs/>
          <w:szCs w:val="24"/>
          <w:lang w:val="it-IT"/>
        </w:rPr>
        <w:t xml:space="preserve">l presente Accordo saranno vincolanti per i 5 (cinque) anni successivi alla </w:t>
      </w:r>
      <w:r w:rsidR="004E6DC1" w:rsidRPr="00BF0E18">
        <w:rPr>
          <w:rFonts w:asciiTheme="minorHAnsi" w:hAnsiTheme="minorHAnsi" w:cstheme="minorHAnsi"/>
          <w:bCs/>
          <w:szCs w:val="24"/>
          <w:lang w:val="it-IT"/>
        </w:rPr>
        <w:t>Data di Esecuzione</w:t>
      </w:r>
      <w:r w:rsidR="00652793" w:rsidRPr="00BF0E18">
        <w:rPr>
          <w:rFonts w:asciiTheme="minorHAnsi" w:hAnsiTheme="minorHAnsi" w:cstheme="minorHAnsi"/>
          <w:bCs/>
          <w:szCs w:val="24"/>
          <w:lang w:val="it-IT"/>
        </w:rPr>
        <w:t>.</w:t>
      </w:r>
    </w:p>
    <w:p w14:paraId="4D51BF2B" w14:textId="5789B489" w:rsidR="0083457D" w:rsidRPr="00BF0E18" w:rsidRDefault="0083457D" w:rsidP="0083457D">
      <w:pPr>
        <w:pStyle w:val="Titolo3"/>
        <w:spacing w:after="120" w:line="240" w:lineRule="auto"/>
        <w:jc w:val="center"/>
        <w:rPr>
          <w:rFonts w:asciiTheme="minorHAnsi" w:hAnsiTheme="minorHAnsi" w:cstheme="minorHAnsi"/>
          <w:szCs w:val="24"/>
          <w:lang w:val="it-IT"/>
        </w:rPr>
      </w:pPr>
      <w:r w:rsidRPr="00BF0E18">
        <w:rPr>
          <w:rFonts w:asciiTheme="minorHAnsi" w:hAnsiTheme="minorHAnsi" w:cstheme="minorHAnsi"/>
          <w:szCs w:val="24"/>
          <w:lang w:val="it-IT"/>
        </w:rPr>
        <w:t xml:space="preserve">Articolo </w:t>
      </w:r>
      <w:r w:rsidR="001D1277" w:rsidRPr="00BF0E18">
        <w:rPr>
          <w:rFonts w:asciiTheme="minorHAnsi" w:hAnsiTheme="minorHAnsi" w:cstheme="minorHAnsi"/>
          <w:szCs w:val="24"/>
          <w:lang w:val="it-IT"/>
        </w:rPr>
        <w:t>8</w:t>
      </w:r>
      <w:r w:rsidR="00F27F5F" w:rsidRPr="00BF0E18">
        <w:rPr>
          <w:rFonts w:asciiTheme="minorHAnsi" w:hAnsiTheme="minorHAnsi" w:cstheme="minorHAnsi"/>
          <w:szCs w:val="24"/>
          <w:lang w:val="it-IT"/>
        </w:rPr>
        <w:t xml:space="preserve"> </w:t>
      </w:r>
      <w:r w:rsidRPr="00BF0E18">
        <w:rPr>
          <w:rFonts w:asciiTheme="minorHAnsi" w:hAnsiTheme="minorHAnsi" w:cstheme="minorHAnsi"/>
          <w:szCs w:val="24"/>
          <w:lang w:val="it-IT"/>
        </w:rPr>
        <w:t xml:space="preserve">- </w:t>
      </w:r>
      <w:r w:rsidR="00C20912" w:rsidRPr="00BF0E18">
        <w:rPr>
          <w:rFonts w:asciiTheme="minorHAnsi" w:hAnsiTheme="minorHAnsi" w:cstheme="minorHAnsi"/>
          <w:szCs w:val="24"/>
          <w:lang w:val="it-IT"/>
        </w:rPr>
        <w:t>Effetti</w:t>
      </w:r>
    </w:p>
    <w:p w14:paraId="326E75D0" w14:textId="0FE18F48" w:rsidR="00877BA9" w:rsidRPr="00BF0E18" w:rsidRDefault="001D1277" w:rsidP="00DC347F">
      <w:pPr>
        <w:pStyle w:val="Corpodeltesto"/>
        <w:tabs>
          <w:tab w:val="left" w:pos="426"/>
        </w:tabs>
        <w:spacing w:after="120" w:line="240" w:lineRule="auto"/>
        <w:rPr>
          <w:rFonts w:asciiTheme="minorHAnsi" w:hAnsiTheme="minorHAnsi" w:cstheme="minorHAnsi"/>
          <w:lang w:val="it-IT"/>
        </w:rPr>
      </w:pPr>
      <w:r w:rsidRPr="00BF0E18">
        <w:rPr>
          <w:rFonts w:asciiTheme="minorHAnsi" w:hAnsiTheme="minorHAnsi" w:cstheme="minorHAnsi"/>
          <w:b/>
          <w:bCs/>
          <w:szCs w:val="24"/>
          <w:lang w:val="it-IT"/>
        </w:rPr>
        <w:t>8</w:t>
      </w:r>
      <w:r w:rsidR="00C20912" w:rsidRPr="00BF0E18">
        <w:rPr>
          <w:rFonts w:asciiTheme="minorHAnsi" w:hAnsiTheme="minorHAnsi" w:cstheme="minorHAnsi"/>
          <w:b/>
          <w:bCs/>
          <w:szCs w:val="24"/>
          <w:lang w:val="it-IT"/>
        </w:rPr>
        <w:t>.1.</w:t>
      </w:r>
      <w:r w:rsidR="00C20912" w:rsidRPr="00BF0E18">
        <w:rPr>
          <w:rFonts w:asciiTheme="minorHAnsi" w:hAnsiTheme="minorHAnsi" w:cstheme="minorHAnsi"/>
          <w:szCs w:val="24"/>
          <w:lang w:val="it-IT"/>
        </w:rPr>
        <w:t xml:space="preserve"> Le Parti riconoscono, accettano e si danno atto che</w:t>
      </w:r>
      <w:r w:rsidR="0030651B" w:rsidRPr="00BF0E18">
        <w:rPr>
          <w:rFonts w:asciiTheme="minorHAnsi" w:hAnsiTheme="minorHAnsi" w:cstheme="minorHAnsi"/>
          <w:szCs w:val="24"/>
          <w:lang w:val="it-IT"/>
        </w:rPr>
        <w:t xml:space="preserve"> l</w:t>
      </w:r>
      <w:r w:rsidR="00C20912" w:rsidRPr="00BF0E18">
        <w:rPr>
          <w:rFonts w:asciiTheme="minorHAnsi" w:hAnsiTheme="minorHAnsi" w:cstheme="minorHAnsi"/>
          <w:szCs w:val="24"/>
          <w:lang w:val="it-IT"/>
        </w:rPr>
        <w:t>a stipula del presente Accordo non presuppone, né implica, né fa sorgere in capo alle Parti l'obbligo di stipulare ogni e qualsivoglia altro contratto e/o accordo.</w:t>
      </w:r>
    </w:p>
    <w:p w14:paraId="78C0C0D1" w14:textId="1977B1C5" w:rsidR="00877BA9" w:rsidRPr="00BF0E18" w:rsidRDefault="00877BA9" w:rsidP="00877BA9">
      <w:pPr>
        <w:pStyle w:val="Titolo3"/>
        <w:spacing w:after="120" w:line="240" w:lineRule="auto"/>
        <w:jc w:val="center"/>
        <w:rPr>
          <w:rFonts w:asciiTheme="minorHAnsi" w:hAnsiTheme="minorHAnsi" w:cstheme="minorHAnsi"/>
          <w:szCs w:val="24"/>
          <w:lang w:val="it-IT"/>
        </w:rPr>
      </w:pPr>
      <w:r w:rsidRPr="00BF0E18">
        <w:rPr>
          <w:rFonts w:asciiTheme="minorHAnsi" w:hAnsiTheme="minorHAnsi" w:cstheme="minorHAnsi"/>
          <w:szCs w:val="24"/>
          <w:lang w:val="it-IT"/>
        </w:rPr>
        <w:t xml:space="preserve">Articolo </w:t>
      </w:r>
      <w:r w:rsidR="001D1277" w:rsidRPr="00BF0E18">
        <w:rPr>
          <w:rFonts w:asciiTheme="minorHAnsi" w:hAnsiTheme="minorHAnsi" w:cstheme="minorHAnsi"/>
          <w:szCs w:val="24"/>
          <w:lang w:val="it-IT"/>
        </w:rPr>
        <w:t>9</w:t>
      </w:r>
      <w:r w:rsidR="00F27F5F" w:rsidRPr="00BF0E18">
        <w:rPr>
          <w:rFonts w:asciiTheme="minorHAnsi" w:hAnsiTheme="minorHAnsi" w:cstheme="minorHAnsi"/>
          <w:szCs w:val="24"/>
          <w:lang w:val="it-IT"/>
        </w:rPr>
        <w:t xml:space="preserve"> </w:t>
      </w:r>
      <w:r w:rsidRPr="00BF0E18">
        <w:rPr>
          <w:rFonts w:asciiTheme="minorHAnsi" w:hAnsiTheme="minorHAnsi" w:cstheme="minorHAnsi"/>
          <w:szCs w:val="24"/>
          <w:lang w:val="it-IT"/>
        </w:rPr>
        <w:t>– Legge applicabile e Foro competente</w:t>
      </w:r>
    </w:p>
    <w:p w14:paraId="4284FF14" w14:textId="354F9CD2" w:rsidR="00E864BB" w:rsidRPr="00BF0E18" w:rsidRDefault="001D1277" w:rsidP="00877BA9">
      <w:pPr>
        <w:pStyle w:val="Corpodeltesto"/>
        <w:tabs>
          <w:tab w:val="left" w:pos="426"/>
        </w:tabs>
        <w:spacing w:after="120" w:line="240" w:lineRule="auto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/>
          <w:szCs w:val="24"/>
          <w:lang w:val="it-IT"/>
        </w:rPr>
        <w:t>9</w:t>
      </w:r>
      <w:r w:rsidR="00877BA9" w:rsidRPr="00BF0E18">
        <w:rPr>
          <w:rFonts w:asciiTheme="minorHAnsi" w:hAnsiTheme="minorHAnsi" w:cstheme="minorHAnsi"/>
          <w:b/>
          <w:szCs w:val="24"/>
          <w:lang w:val="it-IT"/>
        </w:rPr>
        <w:t xml:space="preserve">.1 </w:t>
      </w:r>
      <w:r w:rsidR="00905202" w:rsidRPr="00BF0E18">
        <w:rPr>
          <w:rFonts w:asciiTheme="minorHAnsi" w:hAnsiTheme="minorHAnsi" w:cstheme="minorHAnsi"/>
          <w:bCs/>
          <w:szCs w:val="24"/>
          <w:lang w:val="it-IT"/>
        </w:rPr>
        <w:t xml:space="preserve">Il presente Accordo è sottoposto, regolato e dovrà essere interpretato in conformità alle leggi della Repubblica Italiana. Per ogni e qualsivoglia controversia che dovesse sorgere tra le Parti relativamente </w:t>
      </w:r>
      <w:r w:rsidR="00D479E3" w:rsidRPr="00BF0E18">
        <w:rPr>
          <w:rFonts w:asciiTheme="minorHAnsi" w:hAnsiTheme="minorHAnsi" w:cstheme="minorHAnsi"/>
          <w:bCs/>
          <w:szCs w:val="24"/>
          <w:lang w:val="it-IT"/>
        </w:rPr>
        <w:t>a</w:t>
      </w:r>
      <w:r w:rsidR="00905202" w:rsidRPr="00BF0E18">
        <w:rPr>
          <w:rFonts w:asciiTheme="minorHAnsi" w:hAnsiTheme="minorHAnsi" w:cstheme="minorHAnsi"/>
          <w:bCs/>
          <w:szCs w:val="24"/>
          <w:lang w:val="it-IT"/>
        </w:rPr>
        <w:t>l presente Accordo, sarà esclusivamente ed inderogabilmente competente il Foro di Aosta.</w:t>
      </w:r>
    </w:p>
    <w:p w14:paraId="2DC1D6DA" w14:textId="4A3FFB0E" w:rsidR="00E864BB" w:rsidRPr="00BF0E18" w:rsidRDefault="00E864BB" w:rsidP="00E864BB">
      <w:pPr>
        <w:pStyle w:val="Corpodeltesto"/>
        <w:tabs>
          <w:tab w:val="left" w:pos="426"/>
        </w:tabs>
        <w:spacing w:after="120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>Letto, approvato e sottoscritto.</w:t>
      </w:r>
    </w:p>
    <w:p w14:paraId="69AD99AE" w14:textId="559E8634" w:rsidR="00E864BB" w:rsidRPr="00BF0E18" w:rsidRDefault="00951907" w:rsidP="00E864BB">
      <w:pPr>
        <w:pStyle w:val="Corpodeltesto"/>
        <w:tabs>
          <w:tab w:val="left" w:pos="426"/>
        </w:tabs>
        <w:spacing w:after="120"/>
        <w:rPr>
          <w:rFonts w:asciiTheme="minorHAnsi" w:hAnsiTheme="minorHAnsi" w:cstheme="minorHAnsi"/>
          <w:bCs/>
          <w:i/>
          <w:i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>[Luogo, data] [</w:t>
      </w:r>
      <w:r w:rsidRPr="00BF0E18">
        <w:rPr>
          <w:rFonts w:asciiTheme="minorHAnsi" w:hAnsiTheme="minorHAnsi" w:cstheme="minorHAnsi"/>
          <w:bCs/>
          <w:szCs w:val="24"/>
          <w:highlight w:val="yellow"/>
          <w:lang w:val="it-IT"/>
        </w:rPr>
        <w:t>●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] </w:t>
      </w:r>
    </w:p>
    <w:p w14:paraId="0B4999C6" w14:textId="721CA5AE" w:rsidR="00E864BB" w:rsidRPr="00BF0E18" w:rsidRDefault="00E864BB" w:rsidP="00343CD6">
      <w:pPr>
        <w:pStyle w:val="Corpodeltesto"/>
        <w:tabs>
          <w:tab w:val="left" w:pos="426"/>
        </w:tabs>
        <w:spacing w:after="240"/>
        <w:rPr>
          <w:rFonts w:asciiTheme="minorHAnsi" w:hAnsiTheme="minorHAnsi" w:cstheme="minorHAnsi"/>
          <w:b/>
          <w:bCs/>
          <w:szCs w:val="24"/>
          <w:lang w:val="it-IT"/>
        </w:rPr>
      </w:pPr>
      <w:bookmarkStart w:id="10" w:name="_Hlk90546102"/>
      <w:r w:rsidRPr="00BF0E18">
        <w:rPr>
          <w:rFonts w:asciiTheme="minorHAnsi" w:hAnsiTheme="minorHAnsi" w:cstheme="minorHAnsi"/>
          <w:bCs/>
          <w:szCs w:val="24"/>
          <w:u w:val="single"/>
          <w:lang w:val="it-IT"/>
        </w:rPr>
        <w:t>Per la Parte Divulgatrice</w:t>
      </w:r>
      <w:r w:rsidRPr="00BF0E18">
        <w:rPr>
          <w:rFonts w:asciiTheme="minorHAnsi" w:hAnsiTheme="minorHAnsi" w:cstheme="minorHAnsi"/>
          <w:bCs/>
          <w:szCs w:val="24"/>
          <w:lang w:val="it-IT"/>
        </w:rPr>
        <w:t>:</w:t>
      </w:r>
    </w:p>
    <w:p w14:paraId="1DC366AC" w14:textId="77BCD36F" w:rsidR="00E864BB" w:rsidRPr="00BF0E18" w:rsidRDefault="00951907" w:rsidP="00DC347F">
      <w:pPr>
        <w:pStyle w:val="Corpodeltesto"/>
        <w:tabs>
          <w:tab w:val="left" w:pos="426"/>
        </w:tabs>
        <w:spacing w:after="120"/>
        <w:rPr>
          <w:rFonts w:asciiTheme="minorHAnsi" w:hAnsiTheme="minorHAnsi" w:cstheme="minorHAnsi"/>
          <w:b/>
          <w:b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>[</w:t>
      </w:r>
      <w:r w:rsidR="00937D97">
        <w:rPr>
          <w:rFonts w:asciiTheme="minorHAnsi" w:hAnsiTheme="minorHAnsi" w:cstheme="minorHAnsi"/>
          <w:bCs/>
          <w:szCs w:val="24"/>
          <w:lang w:val="it-IT"/>
        </w:rPr>
        <w:t>dott. Paolo G</w:t>
      </w:r>
      <w:r w:rsidR="00860E6B">
        <w:rPr>
          <w:rFonts w:asciiTheme="minorHAnsi" w:hAnsiTheme="minorHAnsi" w:cstheme="minorHAnsi"/>
          <w:bCs/>
          <w:szCs w:val="24"/>
          <w:lang w:val="it-IT"/>
        </w:rPr>
        <w:t>i</w:t>
      </w:r>
      <w:r w:rsidR="00937D97">
        <w:rPr>
          <w:rFonts w:asciiTheme="minorHAnsi" w:hAnsiTheme="minorHAnsi" w:cstheme="minorHAnsi"/>
          <w:bCs/>
          <w:szCs w:val="24"/>
          <w:lang w:val="it-IT"/>
        </w:rPr>
        <w:t>achino</w:t>
      </w:r>
      <w:r w:rsidRPr="00BF0E18">
        <w:rPr>
          <w:rFonts w:asciiTheme="minorHAnsi" w:hAnsiTheme="minorHAnsi" w:cstheme="minorHAnsi"/>
          <w:bCs/>
          <w:szCs w:val="24"/>
          <w:lang w:val="it-IT"/>
        </w:rPr>
        <w:t xml:space="preserve">, </w:t>
      </w:r>
      <w:r w:rsidR="00937D97">
        <w:rPr>
          <w:rFonts w:asciiTheme="minorHAnsi" w:hAnsiTheme="minorHAnsi" w:cstheme="minorHAnsi"/>
          <w:bCs/>
          <w:szCs w:val="24"/>
          <w:lang w:val="it-IT"/>
        </w:rPr>
        <w:t>Direttore Generale di FINAOSTA</w:t>
      </w:r>
      <w:r w:rsidRPr="00BF0E18">
        <w:rPr>
          <w:rFonts w:asciiTheme="minorHAnsi" w:hAnsiTheme="minorHAnsi" w:cstheme="minorHAnsi"/>
          <w:bCs/>
          <w:szCs w:val="24"/>
          <w:lang w:val="it-IT"/>
        </w:rPr>
        <w:t>]</w:t>
      </w:r>
      <w:r w:rsidR="00E864BB" w:rsidRPr="00BF0E18">
        <w:rPr>
          <w:rFonts w:asciiTheme="minorHAnsi" w:hAnsiTheme="minorHAnsi" w:cstheme="minorHAnsi"/>
          <w:bCs/>
          <w:szCs w:val="24"/>
          <w:lang w:val="it-IT"/>
        </w:rPr>
        <w:t xml:space="preserve"> </w:t>
      </w:r>
      <w:r w:rsidR="00E864BB" w:rsidRPr="00BF0E18">
        <w:rPr>
          <w:rFonts w:asciiTheme="minorHAnsi" w:hAnsiTheme="minorHAnsi" w:cstheme="minorHAnsi"/>
          <w:bCs/>
          <w:szCs w:val="24"/>
          <w:lang w:val="it-IT"/>
        </w:rPr>
        <w:tab/>
        <w:t xml:space="preserve"> ______________________</w:t>
      </w:r>
    </w:p>
    <w:p w14:paraId="220848DB" w14:textId="77777777" w:rsidR="00A14705" w:rsidRDefault="00A14705" w:rsidP="00343CD6">
      <w:pPr>
        <w:pStyle w:val="Corpodeltesto"/>
        <w:tabs>
          <w:tab w:val="left" w:pos="426"/>
        </w:tabs>
        <w:spacing w:after="360" w:line="240" w:lineRule="auto"/>
        <w:rPr>
          <w:rFonts w:asciiTheme="minorHAnsi" w:hAnsiTheme="minorHAnsi" w:cstheme="minorHAnsi"/>
          <w:bCs/>
          <w:szCs w:val="24"/>
          <w:u w:val="single"/>
          <w:lang w:val="it-IT"/>
        </w:rPr>
      </w:pPr>
    </w:p>
    <w:p w14:paraId="68EED922" w14:textId="363E0FF7" w:rsidR="00E864BB" w:rsidRPr="00BF0E18" w:rsidRDefault="00E864BB" w:rsidP="00343CD6">
      <w:pPr>
        <w:pStyle w:val="Corpodeltesto"/>
        <w:tabs>
          <w:tab w:val="left" w:pos="426"/>
        </w:tabs>
        <w:spacing w:after="360" w:line="240" w:lineRule="auto"/>
        <w:rPr>
          <w:rFonts w:asciiTheme="minorHAnsi" w:hAnsiTheme="minorHAnsi" w:cstheme="minorHAnsi"/>
          <w:b/>
          <w:b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u w:val="single"/>
          <w:lang w:val="it-IT"/>
        </w:rPr>
        <w:t>Per la Parte Ricevente</w:t>
      </w:r>
      <w:r w:rsidRPr="00BF0E18">
        <w:rPr>
          <w:rFonts w:asciiTheme="minorHAnsi" w:hAnsiTheme="minorHAnsi" w:cstheme="minorHAnsi"/>
          <w:bCs/>
          <w:szCs w:val="24"/>
          <w:lang w:val="it-IT"/>
        </w:rPr>
        <w:t>:</w:t>
      </w:r>
    </w:p>
    <w:p w14:paraId="0388CC3A" w14:textId="6E50BB02" w:rsidR="00D84A8C" w:rsidRPr="00BF0E18" w:rsidRDefault="00951907" w:rsidP="00877BA9">
      <w:pPr>
        <w:pStyle w:val="Corpodeltesto"/>
        <w:tabs>
          <w:tab w:val="left" w:pos="426"/>
        </w:tabs>
        <w:spacing w:after="120" w:line="240" w:lineRule="auto"/>
        <w:rPr>
          <w:rFonts w:asciiTheme="minorHAnsi" w:hAnsiTheme="minorHAnsi" w:cstheme="minorHAnsi"/>
          <w:bCs/>
          <w:szCs w:val="24"/>
          <w:lang w:val="it-IT"/>
        </w:rPr>
      </w:pPr>
      <w:r w:rsidRPr="00BF0E18">
        <w:rPr>
          <w:rFonts w:asciiTheme="minorHAnsi" w:hAnsiTheme="minorHAnsi" w:cstheme="minorHAnsi"/>
          <w:bCs/>
          <w:szCs w:val="24"/>
          <w:lang w:val="it-IT"/>
        </w:rPr>
        <w:t>[Nome, Titolo] [</w:t>
      </w:r>
      <w:r w:rsidRPr="00BF0E18">
        <w:rPr>
          <w:rFonts w:asciiTheme="minorHAnsi" w:hAnsiTheme="minorHAnsi" w:cstheme="minorHAnsi"/>
          <w:bCs/>
          <w:szCs w:val="24"/>
          <w:highlight w:val="yellow"/>
          <w:lang w:val="it-IT"/>
        </w:rPr>
        <w:t>●</w:t>
      </w:r>
      <w:r w:rsidRPr="00BF0E18">
        <w:rPr>
          <w:rFonts w:asciiTheme="minorHAnsi" w:hAnsiTheme="minorHAnsi" w:cstheme="minorHAnsi"/>
          <w:bCs/>
          <w:szCs w:val="24"/>
          <w:lang w:val="it-IT"/>
        </w:rPr>
        <w:t>]</w:t>
      </w:r>
      <w:r w:rsidRPr="00BF0E18" w:rsidDel="00951907">
        <w:rPr>
          <w:rFonts w:asciiTheme="minorHAnsi" w:hAnsiTheme="minorHAnsi" w:cstheme="minorHAnsi"/>
          <w:bCs/>
          <w:szCs w:val="24"/>
          <w:lang w:val="it-IT"/>
        </w:rPr>
        <w:t xml:space="preserve"> </w:t>
      </w:r>
      <w:r w:rsidR="00E864BB" w:rsidRPr="00BF0E18">
        <w:rPr>
          <w:rFonts w:asciiTheme="minorHAnsi" w:hAnsiTheme="minorHAnsi" w:cstheme="minorHAnsi"/>
          <w:bCs/>
          <w:szCs w:val="24"/>
          <w:lang w:val="it-IT"/>
        </w:rPr>
        <w:tab/>
      </w:r>
      <w:r w:rsidR="00E864BB" w:rsidRPr="00BF0E18">
        <w:rPr>
          <w:rFonts w:asciiTheme="minorHAnsi" w:hAnsiTheme="minorHAnsi" w:cstheme="minorHAnsi"/>
          <w:bCs/>
          <w:szCs w:val="24"/>
          <w:lang w:val="it-IT"/>
        </w:rPr>
        <w:tab/>
      </w:r>
      <w:r w:rsidR="00343CD6" w:rsidRPr="00BF0E18">
        <w:rPr>
          <w:rFonts w:asciiTheme="minorHAnsi" w:hAnsiTheme="minorHAnsi" w:cstheme="minorHAnsi"/>
          <w:bCs/>
          <w:szCs w:val="24"/>
          <w:lang w:val="it-IT"/>
        </w:rPr>
        <w:t xml:space="preserve">            </w:t>
      </w:r>
      <w:r w:rsidR="00E864BB" w:rsidRPr="00BF0E18">
        <w:rPr>
          <w:rFonts w:asciiTheme="minorHAnsi" w:hAnsiTheme="minorHAnsi" w:cstheme="minorHAnsi"/>
          <w:bCs/>
          <w:szCs w:val="24"/>
          <w:lang w:val="it-IT"/>
        </w:rPr>
        <w:tab/>
        <w:t xml:space="preserve">       ______________________</w:t>
      </w:r>
      <w:bookmarkEnd w:id="10"/>
    </w:p>
    <w:p w14:paraId="010BF1FF" w14:textId="35D1C395" w:rsidR="008522EE" w:rsidRPr="00BF0E18" w:rsidRDefault="008522EE" w:rsidP="008522EE">
      <w:pPr>
        <w:pStyle w:val="Corpodeltesto"/>
        <w:tabs>
          <w:tab w:val="left" w:pos="426"/>
        </w:tabs>
        <w:rPr>
          <w:rFonts w:asciiTheme="minorHAnsi" w:hAnsiTheme="minorHAnsi" w:cstheme="minorHAnsi"/>
          <w:b/>
          <w:szCs w:val="24"/>
          <w:lang w:val="it-IT"/>
        </w:rPr>
      </w:pPr>
    </w:p>
    <w:sectPr w:rsidR="008522EE" w:rsidRPr="00BF0E18" w:rsidSect="00C76FA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1" w:right="1701" w:bottom="1701" w:left="1701" w:header="72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65AB2" w14:textId="77777777" w:rsidR="00937D97" w:rsidRDefault="00937D97">
      <w:r>
        <w:separator/>
      </w:r>
    </w:p>
  </w:endnote>
  <w:endnote w:type="continuationSeparator" w:id="0">
    <w:p w14:paraId="75689F95" w14:textId="77777777" w:rsidR="00937D97" w:rsidRDefault="00937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4D673" w14:textId="77777777" w:rsidR="00937D97" w:rsidRDefault="00937D9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F32D7" w14:textId="77777777" w:rsidR="00937D97" w:rsidRDefault="00937D97">
    <w:pPr>
      <w:pStyle w:val="Pidipagina"/>
      <w:jc w:val="center"/>
      <w:rPr>
        <w:sz w:val="18"/>
      </w:rPr>
    </w:pP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PAGE </w:instrText>
    </w:r>
    <w:r>
      <w:rPr>
        <w:rStyle w:val="Numeropagina"/>
        <w:sz w:val="18"/>
      </w:rPr>
      <w:fldChar w:fldCharType="separate"/>
    </w:r>
    <w:r w:rsidR="00A763C8">
      <w:rPr>
        <w:rStyle w:val="Numeropagina"/>
        <w:noProof/>
        <w:sz w:val="18"/>
      </w:rPr>
      <w:t>1</w:t>
    </w:r>
    <w:r>
      <w:rPr>
        <w:rStyle w:val="Numeropagina"/>
        <w:sz w:val="18"/>
      </w:rPr>
      <w:fldChar w:fldCharType="end"/>
    </w:r>
    <w:r>
      <w:rPr>
        <w:rStyle w:val="Numeropagina"/>
        <w:sz w:val="18"/>
      </w:rPr>
      <w:t>/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NUMPAGES </w:instrText>
    </w:r>
    <w:r>
      <w:rPr>
        <w:rStyle w:val="Numeropagina"/>
        <w:sz w:val="18"/>
      </w:rPr>
      <w:fldChar w:fldCharType="separate"/>
    </w:r>
    <w:r w:rsidR="00A763C8">
      <w:rPr>
        <w:rStyle w:val="Numeropagina"/>
        <w:noProof/>
        <w:sz w:val="18"/>
      </w:rPr>
      <w:t>4</w:t>
    </w:r>
    <w:r>
      <w:rPr>
        <w:rStyle w:val="Numeropagina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861D4" w14:textId="77777777" w:rsidR="00937D97" w:rsidRDefault="00937D9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0BDCB" w14:textId="77777777" w:rsidR="00937D97" w:rsidRDefault="00937D97">
      <w:r>
        <w:separator/>
      </w:r>
    </w:p>
  </w:footnote>
  <w:footnote w:type="continuationSeparator" w:id="0">
    <w:p w14:paraId="126DD7D7" w14:textId="77777777" w:rsidR="00937D97" w:rsidRDefault="00937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07F15" w14:textId="77777777" w:rsidR="00937D97" w:rsidRDefault="00937D9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993E1" w14:textId="5AD7A6AC" w:rsidR="00937D97" w:rsidRPr="00D86BFD" w:rsidRDefault="00937D97" w:rsidP="00D86BFD">
    <w:pPr>
      <w:pStyle w:val="Intestazione"/>
      <w:jc w:val="right"/>
      <w:rPr>
        <w:color w:val="404040" w:themeColor="text1" w:themeTint="B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C6262" w14:textId="77777777" w:rsidR="00937D97" w:rsidRDefault="00937D9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0863"/>
    <w:multiLevelType w:val="singleLevel"/>
    <w:tmpl w:val="F4C4CA2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">
    <w:nsid w:val="15396312"/>
    <w:multiLevelType w:val="hybridMultilevel"/>
    <w:tmpl w:val="C1A2E1AC"/>
    <w:lvl w:ilvl="0" w:tplc="36282CA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F0FFC"/>
    <w:multiLevelType w:val="singleLevel"/>
    <w:tmpl w:val="D89A3348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1A1835B2"/>
    <w:multiLevelType w:val="hybridMultilevel"/>
    <w:tmpl w:val="6234BB0A"/>
    <w:lvl w:ilvl="0" w:tplc="CDA84C88">
      <w:start w:val="1"/>
      <w:numFmt w:val="lowerRoman"/>
      <w:lvlText w:val="(%1)"/>
      <w:lvlJc w:val="right"/>
      <w:pPr>
        <w:ind w:left="18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88" w:hanging="360"/>
      </w:pPr>
    </w:lvl>
    <w:lvl w:ilvl="2" w:tplc="0410001B" w:tentative="1">
      <w:start w:val="1"/>
      <w:numFmt w:val="lowerRoman"/>
      <w:lvlText w:val="%3."/>
      <w:lvlJc w:val="right"/>
      <w:pPr>
        <w:ind w:left="3008" w:hanging="180"/>
      </w:pPr>
    </w:lvl>
    <w:lvl w:ilvl="3" w:tplc="0410000F" w:tentative="1">
      <w:start w:val="1"/>
      <w:numFmt w:val="decimal"/>
      <w:lvlText w:val="%4."/>
      <w:lvlJc w:val="left"/>
      <w:pPr>
        <w:ind w:left="3728" w:hanging="360"/>
      </w:pPr>
    </w:lvl>
    <w:lvl w:ilvl="4" w:tplc="04100019" w:tentative="1">
      <w:start w:val="1"/>
      <w:numFmt w:val="lowerLetter"/>
      <w:lvlText w:val="%5."/>
      <w:lvlJc w:val="left"/>
      <w:pPr>
        <w:ind w:left="4448" w:hanging="360"/>
      </w:pPr>
    </w:lvl>
    <w:lvl w:ilvl="5" w:tplc="0410001B" w:tentative="1">
      <w:start w:val="1"/>
      <w:numFmt w:val="lowerRoman"/>
      <w:lvlText w:val="%6."/>
      <w:lvlJc w:val="right"/>
      <w:pPr>
        <w:ind w:left="5168" w:hanging="180"/>
      </w:pPr>
    </w:lvl>
    <w:lvl w:ilvl="6" w:tplc="0410000F" w:tentative="1">
      <w:start w:val="1"/>
      <w:numFmt w:val="decimal"/>
      <w:lvlText w:val="%7."/>
      <w:lvlJc w:val="left"/>
      <w:pPr>
        <w:ind w:left="5888" w:hanging="360"/>
      </w:pPr>
    </w:lvl>
    <w:lvl w:ilvl="7" w:tplc="04100019" w:tentative="1">
      <w:start w:val="1"/>
      <w:numFmt w:val="lowerLetter"/>
      <w:lvlText w:val="%8."/>
      <w:lvlJc w:val="left"/>
      <w:pPr>
        <w:ind w:left="6608" w:hanging="360"/>
      </w:pPr>
    </w:lvl>
    <w:lvl w:ilvl="8" w:tplc="0410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4">
    <w:nsid w:val="1D26742D"/>
    <w:multiLevelType w:val="singleLevel"/>
    <w:tmpl w:val="5D6A358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5">
    <w:nsid w:val="1F635434"/>
    <w:multiLevelType w:val="multilevel"/>
    <w:tmpl w:val="0FE08BEE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FE46A2E"/>
    <w:multiLevelType w:val="singleLevel"/>
    <w:tmpl w:val="70E0C1DC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>
    <w:nsid w:val="361D2333"/>
    <w:multiLevelType w:val="singleLevel"/>
    <w:tmpl w:val="4976C2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FAB4BBC"/>
    <w:multiLevelType w:val="hybridMultilevel"/>
    <w:tmpl w:val="DE40E41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48275FA"/>
    <w:multiLevelType w:val="singleLevel"/>
    <w:tmpl w:val="749E4AEC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4B414515"/>
    <w:multiLevelType w:val="singleLevel"/>
    <w:tmpl w:val="180C0E1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1">
    <w:nsid w:val="5A762FDB"/>
    <w:multiLevelType w:val="singleLevel"/>
    <w:tmpl w:val="4B16D9D2"/>
    <w:lvl w:ilvl="0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12">
    <w:nsid w:val="5D3621DC"/>
    <w:multiLevelType w:val="singleLevel"/>
    <w:tmpl w:val="80B03CCE"/>
    <w:lvl w:ilvl="0">
      <w:start w:val="3"/>
      <w:numFmt w:val="lowerLetter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>
    <w:nsid w:val="645447BB"/>
    <w:multiLevelType w:val="singleLevel"/>
    <w:tmpl w:val="2FE831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4">
    <w:nsid w:val="67404CA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8D50A9C"/>
    <w:multiLevelType w:val="multilevel"/>
    <w:tmpl w:val="448C42E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ED707F8"/>
    <w:multiLevelType w:val="multilevel"/>
    <w:tmpl w:val="DB68E35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02E6F5A"/>
    <w:multiLevelType w:val="multilevel"/>
    <w:tmpl w:val="3752CC3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6"/>
  </w:num>
  <w:num w:numId="4">
    <w:abstractNumId w:val="14"/>
  </w:num>
  <w:num w:numId="5">
    <w:abstractNumId w:val="16"/>
  </w:num>
  <w:num w:numId="6">
    <w:abstractNumId w:val="5"/>
  </w:num>
  <w:num w:numId="7">
    <w:abstractNumId w:val="15"/>
  </w:num>
  <w:num w:numId="8">
    <w:abstractNumId w:val="12"/>
  </w:num>
  <w:num w:numId="9">
    <w:abstractNumId w:val="13"/>
  </w:num>
  <w:num w:numId="10">
    <w:abstractNumId w:val="10"/>
  </w:num>
  <w:num w:numId="11">
    <w:abstractNumId w:val="9"/>
  </w:num>
  <w:num w:numId="12">
    <w:abstractNumId w:val="11"/>
  </w:num>
  <w:num w:numId="13">
    <w:abstractNumId w:val="0"/>
  </w:num>
  <w:num w:numId="14">
    <w:abstractNumId w:val="7"/>
  </w:num>
  <w:num w:numId="15">
    <w:abstractNumId w:val="4"/>
  </w:num>
  <w:num w:numId="16">
    <w:abstractNumId w:val="1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6C"/>
    <w:rsid w:val="0000685A"/>
    <w:rsid w:val="00035D4F"/>
    <w:rsid w:val="000367F7"/>
    <w:rsid w:val="00037AC2"/>
    <w:rsid w:val="00040093"/>
    <w:rsid w:val="00042FCC"/>
    <w:rsid w:val="00047C6D"/>
    <w:rsid w:val="00050427"/>
    <w:rsid w:val="00052B67"/>
    <w:rsid w:val="0005521E"/>
    <w:rsid w:val="0005729F"/>
    <w:rsid w:val="000720E7"/>
    <w:rsid w:val="000738E2"/>
    <w:rsid w:val="000871EE"/>
    <w:rsid w:val="000B4442"/>
    <w:rsid w:val="000B467E"/>
    <w:rsid w:val="000B5D6F"/>
    <w:rsid w:val="000C151D"/>
    <w:rsid w:val="000D4893"/>
    <w:rsid w:val="000D7EC7"/>
    <w:rsid w:val="000F043C"/>
    <w:rsid w:val="000F4C3B"/>
    <w:rsid w:val="000F7632"/>
    <w:rsid w:val="00102E48"/>
    <w:rsid w:val="0012528D"/>
    <w:rsid w:val="00135BEC"/>
    <w:rsid w:val="00146DD6"/>
    <w:rsid w:val="00157914"/>
    <w:rsid w:val="0016285D"/>
    <w:rsid w:val="001725CA"/>
    <w:rsid w:val="001831F6"/>
    <w:rsid w:val="00184241"/>
    <w:rsid w:val="00184771"/>
    <w:rsid w:val="0018771F"/>
    <w:rsid w:val="00190B99"/>
    <w:rsid w:val="0019287E"/>
    <w:rsid w:val="00193E87"/>
    <w:rsid w:val="001A7FDA"/>
    <w:rsid w:val="001C314D"/>
    <w:rsid w:val="001C6814"/>
    <w:rsid w:val="001D0191"/>
    <w:rsid w:val="001D1277"/>
    <w:rsid w:val="001D20C5"/>
    <w:rsid w:val="001E0F1D"/>
    <w:rsid w:val="00202B67"/>
    <w:rsid w:val="002176AF"/>
    <w:rsid w:val="00225C91"/>
    <w:rsid w:val="00235B70"/>
    <w:rsid w:val="002725F5"/>
    <w:rsid w:val="0027765F"/>
    <w:rsid w:val="002859F5"/>
    <w:rsid w:val="00290BC7"/>
    <w:rsid w:val="00290E25"/>
    <w:rsid w:val="002930FC"/>
    <w:rsid w:val="0029583D"/>
    <w:rsid w:val="002A14AE"/>
    <w:rsid w:val="002A3C07"/>
    <w:rsid w:val="002A4306"/>
    <w:rsid w:val="002B096C"/>
    <w:rsid w:val="002B3545"/>
    <w:rsid w:val="002C2003"/>
    <w:rsid w:val="002D5B2B"/>
    <w:rsid w:val="002E34F5"/>
    <w:rsid w:val="002F0A51"/>
    <w:rsid w:val="002F32FB"/>
    <w:rsid w:val="003016EB"/>
    <w:rsid w:val="0030218D"/>
    <w:rsid w:val="0030651B"/>
    <w:rsid w:val="00313C74"/>
    <w:rsid w:val="00316A88"/>
    <w:rsid w:val="003246E8"/>
    <w:rsid w:val="00331E0F"/>
    <w:rsid w:val="00336C1C"/>
    <w:rsid w:val="00343CD6"/>
    <w:rsid w:val="003515B8"/>
    <w:rsid w:val="00354B3A"/>
    <w:rsid w:val="00360109"/>
    <w:rsid w:val="0036688A"/>
    <w:rsid w:val="00374510"/>
    <w:rsid w:val="0037472E"/>
    <w:rsid w:val="003760C1"/>
    <w:rsid w:val="0037765F"/>
    <w:rsid w:val="00385616"/>
    <w:rsid w:val="0039155D"/>
    <w:rsid w:val="00395C35"/>
    <w:rsid w:val="003A0CC3"/>
    <w:rsid w:val="003A4F9F"/>
    <w:rsid w:val="003B3C9E"/>
    <w:rsid w:val="003B44E5"/>
    <w:rsid w:val="003B69DB"/>
    <w:rsid w:val="003B7410"/>
    <w:rsid w:val="003F0847"/>
    <w:rsid w:val="00410DB0"/>
    <w:rsid w:val="00415383"/>
    <w:rsid w:val="004240B3"/>
    <w:rsid w:val="00425860"/>
    <w:rsid w:val="00426F10"/>
    <w:rsid w:val="00435175"/>
    <w:rsid w:val="0044486D"/>
    <w:rsid w:val="00446675"/>
    <w:rsid w:val="00446766"/>
    <w:rsid w:val="00446CA6"/>
    <w:rsid w:val="00451180"/>
    <w:rsid w:val="00453495"/>
    <w:rsid w:val="00455F96"/>
    <w:rsid w:val="004738D9"/>
    <w:rsid w:val="00487009"/>
    <w:rsid w:val="00490EC2"/>
    <w:rsid w:val="004A0F21"/>
    <w:rsid w:val="004A157C"/>
    <w:rsid w:val="004D0742"/>
    <w:rsid w:val="004D3947"/>
    <w:rsid w:val="004E6DC1"/>
    <w:rsid w:val="004F1D2F"/>
    <w:rsid w:val="005006AB"/>
    <w:rsid w:val="00502F26"/>
    <w:rsid w:val="00525AB9"/>
    <w:rsid w:val="00531543"/>
    <w:rsid w:val="00534B1E"/>
    <w:rsid w:val="005669F6"/>
    <w:rsid w:val="00574ED1"/>
    <w:rsid w:val="005828F5"/>
    <w:rsid w:val="00586B3C"/>
    <w:rsid w:val="005A2094"/>
    <w:rsid w:val="005A4642"/>
    <w:rsid w:val="005A7BEF"/>
    <w:rsid w:val="005B1F09"/>
    <w:rsid w:val="005B5837"/>
    <w:rsid w:val="005B6752"/>
    <w:rsid w:val="005D0390"/>
    <w:rsid w:val="005E525A"/>
    <w:rsid w:val="005E5E34"/>
    <w:rsid w:val="005E75A0"/>
    <w:rsid w:val="005F4036"/>
    <w:rsid w:val="006104C6"/>
    <w:rsid w:val="00611BC5"/>
    <w:rsid w:val="00613759"/>
    <w:rsid w:val="00622FB9"/>
    <w:rsid w:val="00623BE6"/>
    <w:rsid w:val="006318A4"/>
    <w:rsid w:val="00637336"/>
    <w:rsid w:val="00637CC8"/>
    <w:rsid w:val="00640B52"/>
    <w:rsid w:val="00642170"/>
    <w:rsid w:val="00652793"/>
    <w:rsid w:val="00667FA4"/>
    <w:rsid w:val="006727C5"/>
    <w:rsid w:val="0068203A"/>
    <w:rsid w:val="00683596"/>
    <w:rsid w:val="006849FA"/>
    <w:rsid w:val="00692DC6"/>
    <w:rsid w:val="006A3F2C"/>
    <w:rsid w:val="006A5933"/>
    <w:rsid w:val="006A6917"/>
    <w:rsid w:val="006A6CB4"/>
    <w:rsid w:val="006A6FC9"/>
    <w:rsid w:val="006B2A91"/>
    <w:rsid w:val="006B5BC7"/>
    <w:rsid w:val="006C1981"/>
    <w:rsid w:val="006C230B"/>
    <w:rsid w:val="006D3BC1"/>
    <w:rsid w:val="006D4A6B"/>
    <w:rsid w:val="0070522B"/>
    <w:rsid w:val="0070611B"/>
    <w:rsid w:val="00717F2F"/>
    <w:rsid w:val="00727462"/>
    <w:rsid w:val="00731363"/>
    <w:rsid w:val="00735230"/>
    <w:rsid w:val="007352B1"/>
    <w:rsid w:val="00742615"/>
    <w:rsid w:val="00753E3E"/>
    <w:rsid w:val="0076391E"/>
    <w:rsid w:val="007662AB"/>
    <w:rsid w:val="00770A57"/>
    <w:rsid w:val="00770B56"/>
    <w:rsid w:val="007717B8"/>
    <w:rsid w:val="00786BED"/>
    <w:rsid w:val="007905C1"/>
    <w:rsid w:val="0079703F"/>
    <w:rsid w:val="007A7D7C"/>
    <w:rsid w:val="007C5AAB"/>
    <w:rsid w:val="007F4A73"/>
    <w:rsid w:val="00807B6B"/>
    <w:rsid w:val="00811C1B"/>
    <w:rsid w:val="00817CD0"/>
    <w:rsid w:val="008326D4"/>
    <w:rsid w:val="0083457D"/>
    <w:rsid w:val="00836E71"/>
    <w:rsid w:val="008457A3"/>
    <w:rsid w:val="00850D0D"/>
    <w:rsid w:val="008522EE"/>
    <w:rsid w:val="00852354"/>
    <w:rsid w:val="008535BE"/>
    <w:rsid w:val="00860E6B"/>
    <w:rsid w:val="0086586C"/>
    <w:rsid w:val="00872BB9"/>
    <w:rsid w:val="0087455B"/>
    <w:rsid w:val="00877314"/>
    <w:rsid w:val="00877BA9"/>
    <w:rsid w:val="00884F60"/>
    <w:rsid w:val="008D15F7"/>
    <w:rsid w:val="008E361B"/>
    <w:rsid w:val="008E6F0B"/>
    <w:rsid w:val="008F5393"/>
    <w:rsid w:val="009009D2"/>
    <w:rsid w:val="00905202"/>
    <w:rsid w:val="00906849"/>
    <w:rsid w:val="009307AE"/>
    <w:rsid w:val="00937D97"/>
    <w:rsid w:val="00945884"/>
    <w:rsid w:val="00951907"/>
    <w:rsid w:val="0096224D"/>
    <w:rsid w:val="009749F0"/>
    <w:rsid w:val="00991C04"/>
    <w:rsid w:val="009A7A29"/>
    <w:rsid w:val="009B5C57"/>
    <w:rsid w:val="009B6EA2"/>
    <w:rsid w:val="009C7724"/>
    <w:rsid w:val="009D23FF"/>
    <w:rsid w:val="009D36E4"/>
    <w:rsid w:val="009E59DE"/>
    <w:rsid w:val="00A070D2"/>
    <w:rsid w:val="00A10D84"/>
    <w:rsid w:val="00A12EA5"/>
    <w:rsid w:val="00A139F6"/>
    <w:rsid w:val="00A14705"/>
    <w:rsid w:val="00A229B9"/>
    <w:rsid w:val="00A41776"/>
    <w:rsid w:val="00A45F6C"/>
    <w:rsid w:val="00A4681D"/>
    <w:rsid w:val="00A763C8"/>
    <w:rsid w:val="00A85651"/>
    <w:rsid w:val="00A92A01"/>
    <w:rsid w:val="00AB0A74"/>
    <w:rsid w:val="00AB4624"/>
    <w:rsid w:val="00AB4648"/>
    <w:rsid w:val="00AD6F3E"/>
    <w:rsid w:val="00AE58C1"/>
    <w:rsid w:val="00AE7835"/>
    <w:rsid w:val="00AF6559"/>
    <w:rsid w:val="00B02639"/>
    <w:rsid w:val="00B02CC9"/>
    <w:rsid w:val="00B073D8"/>
    <w:rsid w:val="00B07AF7"/>
    <w:rsid w:val="00B10994"/>
    <w:rsid w:val="00B20B97"/>
    <w:rsid w:val="00B22BB8"/>
    <w:rsid w:val="00B31372"/>
    <w:rsid w:val="00B3216C"/>
    <w:rsid w:val="00B43FBF"/>
    <w:rsid w:val="00B44D5B"/>
    <w:rsid w:val="00B512FE"/>
    <w:rsid w:val="00B51904"/>
    <w:rsid w:val="00B51AFB"/>
    <w:rsid w:val="00B52191"/>
    <w:rsid w:val="00B5626D"/>
    <w:rsid w:val="00B57128"/>
    <w:rsid w:val="00B654D8"/>
    <w:rsid w:val="00B73720"/>
    <w:rsid w:val="00B77F7F"/>
    <w:rsid w:val="00B81991"/>
    <w:rsid w:val="00B8424D"/>
    <w:rsid w:val="00B86F4E"/>
    <w:rsid w:val="00B90CF2"/>
    <w:rsid w:val="00BA0994"/>
    <w:rsid w:val="00BD0385"/>
    <w:rsid w:val="00BD5FB0"/>
    <w:rsid w:val="00BF0E18"/>
    <w:rsid w:val="00BF0EC9"/>
    <w:rsid w:val="00C05E8B"/>
    <w:rsid w:val="00C1127D"/>
    <w:rsid w:val="00C12A62"/>
    <w:rsid w:val="00C150B2"/>
    <w:rsid w:val="00C20912"/>
    <w:rsid w:val="00C35873"/>
    <w:rsid w:val="00C362CC"/>
    <w:rsid w:val="00C436AE"/>
    <w:rsid w:val="00C575C6"/>
    <w:rsid w:val="00C64BE5"/>
    <w:rsid w:val="00C76FAD"/>
    <w:rsid w:val="00C80FAC"/>
    <w:rsid w:val="00C82BEE"/>
    <w:rsid w:val="00C974E3"/>
    <w:rsid w:val="00CA408D"/>
    <w:rsid w:val="00CB1835"/>
    <w:rsid w:val="00CB19CC"/>
    <w:rsid w:val="00CB7F17"/>
    <w:rsid w:val="00CC5AA0"/>
    <w:rsid w:val="00CC7DA7"/>
    <w:rsid w:val="00CD29F0"/>
    <w:rsid w:val="00CD6955"/>
    <w:rsid w:val="00CD78BD"/>
    <w:rsid w:val="00CE2D43"/>
    <w:rsid w:val="00CF0170"/>
    <w:rsid w:val="00CF18E0"/>
    <w:rsid w:val="00CF31F7"/>
    <w:rsid w:val="00CF5938"/>
    <w:rsid w:val="00CF5B3E"/>
    <w:rsid w:val="00D07C76"/>
    <w:rsid w:val="00D1261B"/>
    <w:rsid w:val="00D15C92"/>
    <w:rsid w:val="00D15E7A"/>
    <w:rsid w:val="00D20E30"/>
    <w:rsid w:val="00D21B8B"/>
    <w:rsid w:val="00D31CCE"/>
    <w:rsid w:val="00D34E1E"/>
    <w:rsid w:val="00D44823"/>
    <w:rsid w:val="00D479E3"/>
    <w:rsid w:val="00D62EBA"/>
    <w:rsid w:val="00D739F1"/>
    <w:rsid w:val="00D7713F"/>
    <w:rsid w:val="00D77317"/>
    <w:rsid w:val="00D84A8C"/>
    <w:rsid w:val="00D86BFD"/>
    <w:rsid w:val="00D874BD"/>
    <w:rsid w:val="00D97FDF"/>
    <w:rsid w:val="00DB4DBE"/>
    <w:rsid w:val="00DC347F"/>
    <w:rsid w:val="00DC70F6"/>
    <w:rsid w:val="00DD1C01"/>
    <w:rsid w:val="00DD57DA"/>
    <w:rsid w:val="00DE5E5E"/>
    <w:rsid w:val="00DF2A2B"/>
    <w:rsid w:val="00DF4919"/>
    <w:rsid w:val="00E00EAD"/>
    <w:rsid w:val="00E0230C"/>
    <w:rsid w:val="00E02686"/>
    <w:rsid w:val="00E11EBA"/>
    <w:rsid w:val="00E24FA2"/>
    <w:rsid w:val="00E26633"/>
    <w:rsid w:val="00E26BBD"/>
    <w:rsid w:val="00E30CC3"/>
    <w:rsid w:val="00E324E8"/>
    <w:rsid w:val="00E4437D"/>
    <w:rsid w:val="00E46D14"/>
    <w:rsid w:val="00E60D57"/>
    <w:rsid w:val="00E62E1E"/>
    <w:rsid w:val="00E71ACE"/>
    <w:rsid w:val="00E801C7"/>
    <w:rsid w:val="00E864BB"/>
    <w:rsid w:val="00EA04A1"/>
    <w:rsid w:val="00EA1417"/>
    <w:rsid w:val="00EB4D8F"/>
    <w:rsid w:val="00EB721B"/>
    <w:rsid w:val="00EE2322"/>
    <w:rsid w:val="00EF4337"/>
    <w:rsid w:val="00EF4FB1"/>
    <w:rsid w:val="00EF5EFE"/>
    <w:rsid w:val="00EF74BD"/>
    <w:rsid w:val="00F001D3"/>
    <w:rsid w:val="00F03515"/>
    <w:rsid w:val="00F07955"/>
    <w:rsid w:val="00F07D42"/>
    <w:rsid w:val="00F11975"/>
    <w:rsid w:val="00F15EEF"/>
    <w:rsid w:val="00F17100"/>
    <w:rsid w:val="00F2640C"/>
    <w:rsid w:val="00F27F5F"/>
    <w:rsid w:val="00F319E6"/>
    <w:rsid w:val="00F31A29"/>
    <w:rsid w:val="00F3483F"/>
    <w:rsid w:val="00F46F91"/>
    <w:rsid w:val="00F60C19"/>
    <w:rsid w:val="00F61466"/>
    <w:rsid w:val="00F61946"/>
    <w:rsid w:val="00F620F6"/>
    <w:rsid w:val="00F621C9"/>
    <w:rsid w:val="00F712D2"/>
    <w:rsid w:val="00F72B55"/>
    <w:rsid w:val="00F80603"/>
    <w:rsid w:val="00F80670"/>
    <w:rsid w:val="00F9061A"/>
    <w:rsid w:val="00F935C4"/>
    <w:rsid w:val="00F9577A"/>
    <w:rsid w:val="00FA01CE"/>
    <w:rsid w:val="00FB30BB"/>
    <w:rsid w:val="00FB5331"/>
    <w:rsid w:val="00FB66CC"/>
    <w:rsid w:val="00FC4FAD"/>
    <w:rsid w:val="00FC5C8C"/>
    <w:rsid w:val="00FD08C6"/>
    <w:rsid w:val="00FD606F"/>
    <w:rsid w:val="00FE51C2"/>
    <w:rsid w:val="00FE53BD"/>
    <w:rsid w:val="00FF0A36"/>
    <w:rsid w:val="00FF1467"/>
    <w:rsid w:val="00FF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779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pPr>
      <w:spacing w:line="360" w:lineRule="auto"/>
      <w:ind w:left="567" w:hanging="567"/>
      <w:jc w:val="both"/>
    </w:pPr>
    <w:rPr>
      <w:sz w:val="24"/>
    </w:rPr>
  </w:style>
  <w:style w:type="paragraph" w:styleId="Rientrocorpodeltesto2">
    <w:name w:val="Body Text Indent 2"/>
    <w:basedOn w:val="Normale"/>
    <w:semiHidden/>
    <w:pPr>
      <w:spacing w:line="360" w:lineRule="auto"/>
      <w:ind w:left="567" w:hanging="567"/>
    </w:pPr>
    <w:rPr>
      <w:sz w:val="24"/>
    </w:rPr>
  </w:style>
  <w:style w:type="paragraph" w:customStyle="1" w:styleId="Corpodeltesto">
    <w:name w:val="Corpo del testo"/>
    <w:basedOn w:val="Normale"/>
    <w:semiHidden/>
    <w:pPr>
      <w:spacing w:line="360" w:lineRule="auto"/>
      <w:jc w:val="both"/>
    </w:pPr>
    <w:rPr>
      <w:sz w:val="24"/>
    </w:rPr>
  </w:style>
  <w:style w:type="paragraph" w:styleId="Rientrocorpodeltesto3">
    <w:name w:val="Body Text Indent 3"/>
    <w:basedOn w:val="Normale"/>
    <w:semiHidden/>
    <w:pPr>
      <w:spacing w:line="360" w:lineRule="auto"/>
      <w:ind w:left="567"/>
      <w:jc w:val="both"/>
    </w:pPr>
    <w:rPr>
      <w:sz w:val="24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AB9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525AB9"/>
    <w:rPr>
      <w:lang w:val="en-US"/>
    </w:rPr>
  </w:style>
  <w:style w:type="character" w:styleId="Rimandocommento">
    <w:name w:val="annotation reference"/>
    <w:uiPriority w:val="99"/>
    <w:semiHidden/>
    <w:unhideWhenUsed/>
    <w:rsid w:val="006421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170"/>
  </w:style>
  <w:style w:type="character" w:customStyle="1" w:styleId="TestocommentoCarattere">
    <w:name w:val="Testo commento Carattere"/>
    <w:link w:val="Testocommento"/>
    <w:uiPriority w:val="99"/>
    <w:semiHidden/>
    <w:rsid w:val="00642170"/>
    <w:rPr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17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42170"/>
    <w:rPr>
      <w:b/>
      <w:bCs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217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42170"/>
    <w:rPr>
      <w:rFonts w:ascii="Segoe UI" w:hAnsi="Segoe UI" w:cs="Segoe UI"/>
      <w:sz w:val="18"/>
      <w:szCs w:val="18"/>
      <w:lang w:val="en-US"/>
    </w:rPr>
  </w:style>
  <w:style w:type="paragraph" w:styleId="Revisione">
    <w:name w:val="Revision"/>
    <w:hidden/>
    <w:uiPriority w:val="99"/>
    <w:semiHidden/>
    <w:rsid w:val="006A6FC9"/>
    <w:rPr>
      <w:lang w:val="en-US"/>
    </w:rPr>
  </w:style>
  <w:style w:type="paragraph" w:styleId="Paragrafoelenco">
    <w:name w:val="List Paragraph"/>
    <w:basedOn w:val="Normale"/>
    <w:uiPriority w:val="34"/>
    <w:qFormat/>
    <w:rsid w:val="00E30CC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it-I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pPr>
      <w:spacing w:line="360" w:lineRule="auto"/>
      <w:ind w:left="567" w:hanging="567"/>
      <w:jc w:val="both"/>
    </w:pPr>
    <w:rPr>
      <w:sz w:val="24"/>
    </w:rPr>
  </w:style>
  <w:style w:type="paragraph" w:styleId="Rientrocorpodeltesto2">
    <w:name w:val="Body Text Indent 2"/>
    <w:basedOn w:val="Normale"/>
    <w:semiHidden/>
    <w:pPr>
      <w:spacing w:line="360" w:lineRule="auto"/>
      <w:ind w:left="567" w:hanging="567"/>
    </w:pPr>
    <w:rPr>
      <w:sz w:val="24"/>
    </w:rPr>
  </w:style>
  <w:style w:type="paragraph" w:customStyle="1" w:styleId="Corpodeltesto">
    <w:name w:val="Corpo del testo"/>
    <w:basedOn w:val="Normale"/>
    <w:semiHidden/>
    <w:pPr>
      <w:spacing w:line="360" w:lineRule="auto"/>
      <w:jc w:val="both"/>
    </w:pPr>
    <w:rPr>
      <w:sz w:val="24"/>
    </w:rPr>
  </w:style>
  <w:style w:type="paragraph" w:styleId="Rientrocorpodeltesto3">
    <w:name w:val="Body Text Indent 3"/>
    <w:basedOn w:val="Normale"/>
    <w:semiHidden/>
    <w:pPr>
      <w:spacing w:line="360" w:lineRule="auto"/>
      <w:ind w:left="567"/>
      <w:jc w:val="both"/>
    </w:pPr>
    <w:rPr>
      <w:sz w:val="24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AB9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525AB9"/>
    <w:rPr>
      <w:lang w:val="en-US"/>
    </w:rPr>
  </w:style>
  <w:style w:type="character" w:styleId="Rimandocommento">
    <w:name w:val="annotation reference"/>
    <w:uiPriority w:val="99"/>
    <w:semiHidden/>
    <w:unhideWhenUsed/>
    <w:rsid w:val="006421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170"/>
  </w:style>
  <w:style w:type="character" w:customStyle="1" w:styleId="TestocommentoCarattere">
    <w:name w:val="Testo commento Carattere"/>
    <w:link w:val="Testocommento"/>
    <w:uiPriority w:val="99"/>
    <w:semiHidden/>
    <w:rsid w:val="00642170"/>
    <w:rPr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17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42170"/>
    <w:rPr>
      <w:b/>
      <w:bCs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217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42170"/>
    <w:rPr>
      <w:rFonts w:ascii="Segoe UI" w:hAnsi="Segoe UI" w:cs="Segoe UI"/>
      <w:sz w:val="18"/>
      <w:szCs w:val="18"/>
      <w:lang w:val="en-US"/>
    </w:rPr>
  </w:style>
  <w:style w:type="paragraph" w:styleId="Revisione">
    <w:name w:val="Revision"/>
    <w:hidden/>
    <w:uiPriority w:val="99"/>
    <w:semiHidden/>
    <w:rsid w:val="006A6FC9"/>
    <w:rPr>
      <w:lang w:val="en-US"/>
    </w:rPr>
  </w:style>
  <w:style w:type="paragraph" w:styleId="Paragrafoelenco">
    <w:name w:val="List Paragraph"/>
    <w:basedOn w:val="Normale"/>
    <w:uiPriority w:val="34"/>
    <w:qFormat/>
    <w:rsid w:val="00E30CC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 A c t i v e ! 4 8 1 2 5 1 4 . 1 < / d o c u m e n t i d >  
     < s e n d e r i d > F A B I O . G I U F F R E < / s e n d e r i d >  
     < s e n d e r e m a i l > F A B I O . G I U F F R E @ F I E L D F I S H E R . C O M < / s e n d e r e m a i l >  
     < l a s t m o d i f i e d > 2 0 2 2 - 0 1 - 1 1 T 2 0 : 0 1 : 0 0 . 0 0 0 0 0 0 0 + 0 1 : 0 0 < / l a s t m o d i f i e d >  
     < d a t a b a s e > A c t i v e < / d a t a b a s e >  
 < / p r o p e r t i e s > 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A81FCB90BE2C64BAE6CDFD6C8799BC1" ma:contentTypeVersion="13" ma:contentTypeDescription="Creare un nuovo documento." ma:contentTypeScope="" ma:versionID="b1c23ecc730cceac43d5da65745ff4df">
  <xsd:schema xmlns:xsd="http://www.w3.org/2001/XMLSchema" xmlns:xs="http://www.w3.org/2001/XMLSchema" xmlns:p="http://schemas.microsoft.com/office/2006/metadata/properties" xmlns:ns2="839689f2-bbfb-4851-a8f2-225b87123dc3" xmlns:ns3="6856dc26-c3f4-4571-a18c-2aec49cbc366" targetNamespace="http://schemas.microsoft.com/office/2006/metadata/properties" ma:root="true" ma:fieldsID="293b5f2d0672403878a1d2853ea26e57" ns2:_="" ns3:_="">
    <xsd:import namespace="839689f2-bbfb-4851-a8f2-225b87123dc3"/>
    <xsd:import namespace="6856dc26-c3f4-4571-a18c-2aec49cbc366"/>
    <xsd:element name="properties">
      <xsd:complexType>
        <xsd:sequence>
          <xsd:element name="documentManagement">
            <xsd:complexType>
              <xsd:all>
                <xsd:element ref="ns2:Title0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689f2-bbfb-4851-a8f2-225b87123dc3" elementFormDefault="qualified">
    <xsd:import namespace="http://schemas.microsoft.com/office/2006/documentManagement/types"/>
    <xsd:import namespace="http://schemas.microsoft.com/office/infopath/2007/PartnerControls"/>
    <xsd:element name="Title0" ma:index="8" nillable="true" ma:displayName="Title" ma:description="" ma:internalName="Title0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6dc26-c3f4-4571-a18c-2aec49cbc3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le0 xmlns="839689f2-bbfb-4851-a8f2-225b87123dc3">SECRECY AGREEMENT</Title0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113D7-1DCD-47FE-A636-E607C4FBA42A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A8E6936-C0DE-412A-9609-70A51D1E895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C95B340-3B68-43F3-BDDC-CB16CB9C0B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B173EF-71D3-45CD-B486-3493ABCB7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689f2-bbfb-4851-a8f2-225b87123dc3"/>
    <ds:schemaRef ds:uri="6856dc26-c3f4-4571-a18c-2aec49cbc3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5D4F97-BDF8-4C7E-8BA4-8F6E40CB8EF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839689f2-bbfb-4851-a8f2-225b87123dc3"/>
    <ds:schemaRef ds:uri="6856dc26-c3f4-4571-a18c-2aec49cbc366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229F18AF-8624-4E3B-AB5B-7858EF67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1C2C080E.dotm</Template>
  <TotalTime>0</TotalTime>
  <Pages>4</Pages>
  <Words>1460</Words>
  <Characters>9050</Characters>
  <Application>Microsoft Office Word</Application>
  <DocSecurity>0</DocSecurity>
  <Lines>75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SECRECY AGREEMENT</vt:lpstr>
    </vt:vector>
  </TitlesOfParts>
  <Company>FALCK</Company>
  <LinksUpToDate>false</LinksUpToDate>
  <CharactersWithSpaces>10490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SECRECY AGREEMENT</dc:title>
  <dc:creator>TILOTTA SERGIO</dc:creator>
  <cp:lastModifiedBy>Stevenin Patrizia</cp:lastModifiedBy>
  <cp:revision>4</cp:revision>
  <cp:lastPrinted>2023-06-26T13:53:00Z</cp:lastPrinted>
  <dcterms:created xsi:type="dcterms:W3CDTF">2023-06-26T11:24:00Z</dcterms:created>
  <dcterms:modified xsi:type="dcterms:W3CDTF">2023-06-26T13:53:00Z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Adriano Carbone</vt:lpwstr>
  </property>
  <property fmtid="{D5CDD505-2E9C-101B-9397-08002B2CF9AE}" pid="3" name="display_urn:schemas-microsoft-com:office:office#Author">
    <vt:lpwstr>FALCK</vt:lpwstr>
  </property>
</Properties>
</file>