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A15" w:rsidRDefault="00686A15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Allegato </w:t>
      </w:r>
      <w:r w:rsidR="008D6CE3">
        <w:rPr>
          <w:rFonts w:ascii="Arial" w:hAnsi="Arial" w:cs="Arial"/>
          <w:b/>
          <w:bCs/>
          <w:color w:val="000000" w:themeColor="text1"/>
          <w:sz w:val="20"/>
          <w:szCs w:val="20"/>
        </w:rPr>
        <w:t>C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-bis - </w:t>
      </w:r>
      <w:r w:rsidRPr="00686A15">
        <w:rPr>
          <w:rFonts w:ascii="Arial" w:hAnsi="Arial" w:cs="Arial"/>
          <w:b/>
          <w:bCs/>
          <w:color w:val="000000" w:themeColor="text1"/>
          <w:sz w:val="20"/>
          <w:szCs w:val="20"/>
        </w:rPr>
        <w:t>Dichiarazioni Integrative al DGUE (Documento di Gara Unico Europeo)</w:t>
      </w:r>
    </w:p>
    <w:p w:rsidR="00C43C2C" w:rsidRPr="00686A15" w:rsidRDefault="00C43C2C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686A15" w:rsidRPr="00686A15" w:rsidRDefault="00686A15" w:rsidP="00686A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8D6CE3" w:rsidRPr="009A460D" w:rsidRDefault="00215D37" w:rsidP="005974A9">
      <w:pPr>
        <w:widowControl w:val="0"/>
        <w:spacing w:after="0" w:line="360" w:lineRule="auto"/>
        <w:ind w:left="851" w:right="-7" w:hanging="85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Oggetto: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5974A9" w:rsidRPr="005974A9">
        <w:rPr>
          <w:rFonts w:ascii="Arial" w:hAnsi="Arial" w:cs="Arial"/>
          <w:b/>
          <w:bCs/>
          <w:color w:val="000000" w:themeColor="text1"/>
          <w:sz w:val="20"/>
          <w:szCs w:val="20"/>
        </w:rPr>
        <w:t>Servizio di rivalutazione periodico dei valori nostre garanzie immobiliari”</w:t>
      </w:r>
    </w:p>
    <w:p w:rsidR="00215D37" w:rsidRPr="005974A9" w:rsidRDefault="00982D87" w:rsidP="005974A9">
      <w:pPr>
        <w:spacing w:after="0" w:line="360" w:lineRule="auto"/>
        <w:ind w:left="851"/>
        <w:jc w:val="both"/>
        <w:rPr>
          <w:rFonts w:ascii="Arial" w:hAnsi="Arial" w:cs="Arial"/>
          <w:b/>
          <w:color w:val="000000"/>
          <w:sz w:val="20"/>
        </w:rPr>
      </w:pPr>
      <w:r w:rsidRPr="00AF552A">
        <w:rPr>
          <w:rFonts w:ascii="Arial" w:hAnsi="Arial" w:cs="Arial"/>
          <w:sz w:val="20"/>
          <w:szCs w:val="20"/>
        </w:rPr>
        <w:t xml:space="preserve">CODICE CIG n. </w:t>
      </w:r>
      <w:r w:rsidR="005974A9" w:rsidRPr="005974A9">
        <w:rPr>
          <w:rFonts w:ascii="Arial" w:hAnsi="Arial" w:cs="Arial"/>
          <w:b/>
          <w:sz w:val="20"/>
          <w:szCs w:val="20"/>
        </w:rPr>
        <w:t>90499173C3</w:t>
      </w:r>
    </w:p>
    <w:p w:rsidR="00982D87" w:rsidRPr="00982D87" w:rsidRDefault="00982D87" w:rsidP="00215D37">
      <w:pPr>
        <w:pStyle w:val="Titolo5"/>
        <w:numPr>
          <w:ilvl w:val="0"/>
          <w:numId w:val="0"/>
        </w:numPr>
        <w:spacing w:before="0" w:after="0" w:line="360" w:lineRule="auto"/>
        <w:ind w:left="851"/>
        <w:rPr>
          <w:rFonts w:ascii="Arial" w:hAnsi="Arial" w:cs="Arial"/>
          <w:b w:val="0"/>
          <w:bCs w:val="0"/>
          <w:sz w:val="20"/>
          <w:szCs w:val="20"/>
        </w:rPr>
      </w:pPr>
    </w:p>
    <w:p w:rsidR="00686A15" w:rsidRPr="00686A15" w:rsidRDefault="00686A15" w:rsidP="00982D87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Il sottoscritto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</w:t>
      </w:r>
      <w:r>
        <w:rPr>
          <w:rFonts w:ascii="Arial" w:hAnsi="Arial" w:cs="Arial"/>
          <w:sz w:val="20"/>
          <w:szCs w:val="20"/>
          <w:lang w:val="it-IT"/>
        </w:rPr>
        <w:t>______________________________________________________ (Nome e cognome)</w:t>
      </w:r>
    </w:p>
    <w:p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in qualità di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________________________________________</w:t>
      </w:r>
      <w:r w:rsidR="00F21ED4">
        <w:rPr>
          <w:rFonts w:ascii="Arial" w:hAnsi="Arial" w:cs="Arial"/>
          <w:sz w:val="20"/>
          <w:szCs w:val="20"/>
          <w:lang w:val="it-IT"/>
        </w:rPr>
        <w:t>__________________________</w:t>
      </w:r>
      <w:r>
        <w:rPr>
          <w:rFonts w:ascii="Arial" w:hAnsi="Arial" w:cs="Arial"/>
          <w:sz w:val="20"/>
          <w:szCs w:val="20"/>
          <w:lang w:val="it-IT"/>
        </w:rPr>
        <w:t xml:space="preserve"> (carica)</w:t>
      </w:r>
    </w:p>
    <w:p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dell’operatore economico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_______________________________</w:t>
      </w:r>
      <w:r w:rsidR="00F21ED4">
        <w:rPr>
          <w:rFonts w:ascii="Arial" w:hAnsi="Arial" w:cs="Arial"/>
          <w:sz w:val="20"/>
          <w:szCs w:val="20"/>
          <w:lang w:val="it-IT"/>
        </w:rPr>
        <w:t>_______________</w:t>
      </w:r>
      <w:r>
        <w:rPr>
          <w:rFonts w:ascii="Arial" w:hAnsi="Arial" w:cs="Arial"/>
          <w:sz w:val="20"/>
          <w:szCs w:val="20"/>
          <w:lang w:val="it-IT"/>
        </w:rPr>
        <w:t>_ (ragione sociale)</w:t>
      </w:r>
    </w:p>
    <w:p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Codice Fiscale</w:t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  <w:t>_____________________________</w:t>
      </w:r>
    </w:p>
    <w:p w:rsidR="00C43C2C" w:rsidRDefault="00C43C2C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86A15" w:rsidRDefault="00686A15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per la partecipazione alla procedura di cui in oggetto ed ai sensi degli articoli 46 e 47 del Decreto del Presidente della Repubblica 28 dicembre 2000, n. 445/2000, consapevole delle sanzioni penali previste dall’articolo 76 del medesimo D.P.R. n. 445/2000, per le ipotesi di falsità in atti e dichiarazioni mendaci ivi indicate:</w:t>
      </w:r>
    </w:p>
    <w:p w:rsidR="00F21ED4" w:rsidRPr="00686A15" w:rsidRDefault="00F21ED4" w:rsidP="00C43C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86A15" w:rsidRDefault="00686A15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b/>
          <w:bCs/>
          <w:color w:val="000000" w:themeColor="text1"/>
          <w:sz w:val="20"/>
          <w:szCs w:val="20"/>
        </w:rPr>
        <w:t>DICHIARA</w:t>
      </w:r>
    </w:p>
    <w:p w:rsidR="00F21ED4" w:rsidRDefault="00F21ED4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Dichiarazione ai sensi dell’art. 80 comma 5,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lett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. c-bis), c-ter) e c-quater) del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D.Lgs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 n. 50/2016 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(</w:t>
      </w:r>
      <w:r w:rsidRPr="00F21ED4">
        <w:rPr>
          <w:rFonts w:ascii="Arial" w:eastAsia="Times" w:hAnsi="Arial" w:cs="Arial"/>
          <w:i/>
          <w:iCs/>
          <w:color w:val="000000" w:themeColor="text1"/>
          <w:sz w:val="20"/>
          <w:szCs w:val="20"/>
          <w:lang w:eastAsia="it-IT"/>
        </w:rPr>
        <w:t>valorizzare con una X negli appositi spazi solo l’opzione che interessa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)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 xml:space="preserve">[ ] che l’operatore economico NON incorre nelle cause di esclusione di cui all’art. 80, comma 5, </w:t>
      </w:r>
      <w:proofErr w:type="spellStart"/>
      <w:r w:rsidRPr="00F21ED4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F21ED4">
        <w:rPr>
          <w:rFonts w:ascii="Arial" w:hAnsi="Arial" w:cs="Arial"/>
          <w:color w:val="000000" w:themeColor="text1"/>
          <w:sz w:val="20"/>
          <w:szCs w:val="20"/>
        </w:rPr>
        <w:t>. c-bis), c-ter) e c-quater) del Codice dei contratti;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i/>
          <w:color w:val="000000" w:themeColor="text1"/>
          <w:sz w:val="20"/>
          <w:szCs w:val="20"/>
        </w:rPr>
        <w:t>ovvero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 xml:space="preserve">[ ] che ai sensi dell’art. 80, comma 5, </w:t>
      </w:r>
      <w:proofErr w:type="spellStart"/>
      <w:r w:rsidRPr="00F21ED4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F21ED4">
        <w:rPr>
          <w:rFonts w:ascii="Arial" w:hAnsi="Arial" w:cs="Arial"/>
          <w:color w:val="000000" w:themeColor="text1"/>
          <w:sz w:val="20"/>
          <w:szCs w:val="20"/>
        </w:rPr>
        <w:t>. c-bis), c-ter) e c-quater) del Codice dei contratti l’operatore economico segnala i seguenti fatti (specificare circostanze e misure di autodisciplina adottate):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Dichiarazione ai sensi dell’art. 80 comma 5,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lett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. f-bis) e f-ter) del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D.Lgs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 n. 50/2016 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ind w:left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(</w:t>
      </w:r>
      <w:r w:rsidRPr="00F21ED4">
        <w:rPr>
          <w:rFonts w:ascii="Arial" w:eastAsia="Times" w:hAnsi="Arial" w:cs="Arial"/>
          <w:i/>
          <w:iCs/>
          <w:color w:val="000000" w:themeColor="text1"/>
          <w:sz w:val="20"/>
          <w:szCs w:val="20"/>
          <w:lang w:eastAsia="it-IT"/>
        </w:rPr>
        <w:t>valorizzare con una X negli appositi spazi solo l’opzione che interessa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)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 xml:space="preserve">[ ] che l’operatore economico non incorre nelle cause di esclusione di cui all’art. 80, comma 5 </w:t>
      </w:r>
      <w:proofErr w:type="spellStart"/>
      <w:r w:rsidRPr="00F21ED4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F21ED4">
        <w:rPr>
          <w:rFonts w:ascii="Arial" w:hAnsi="Arial" w:cs="Arial"/>
          <w:color w:val="000000" w:themeColor="text1"/>
          <w:sz w:val="20"/>
          <w:szCs w:val="20"/>
        </w:rPr>
        <w:t>. f-bis) e f-ter) del Codice dei contratti;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i/>
          <w:color w:val="000000" w:themeColor="text1"/>
          <w:sz w:val="20"/>
          <w:szCs w:val="20"/>
        </w:rPr>
        <w:t>ovvero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 xml:space="preserve">[ ] che ai sensi dell’art. 80, comma 5 </w:t>
      </w:r>
      <w:proofErr w:type="spellStart"/>
      <w:r w:rsidRPr="00F21ED4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F21ED4">
        <w:rPr>
          <w:rFonts w:ascii="Arial" w:hAnsi="Arial" w:cs="Arial"/>
          <w:color w:val="000000" w:themeColor="text1"/>
          <w:sz w:val="20"/>
          <w:szCs w:val="20"/>
        </w:rPr>
        <w:t>. f-bis) e f-ter) del codice dei contratti l’operatore economico segnala i seguenti fatti (specificare circostanze e misure di autodisciplina adottate):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5974A9" w:rsidRPr="005974A9" w:rsidRDefault="005974A9" w:rsidP="005974A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5974A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lastRenderedPageBreak/>
        <w:t>di aver considerato e valutato tutte le condizioni, incidenti sulle prestazioni oggetto di gara, che possono influire sulla determinazione dell'offerta e delle condizioni contrattuali e di aver preso conoscenza di tutte le circostanze generali e speciali, relative all'esecuzione del contratto e di averne tenuto conto nella formulazione e dell'offerta economica;</w:t>
      </w:r>
    </w:p>
    <w:p w:rsidR="005974A9" w:rsidRPr="005974A9" w:rsidRDefault="005974A9" w:rsidP="005974A9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5974A9" w:rsidRPr="005974A9" w:rsidRDefault="005974A9" w:rsidP="005974A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5974A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essere a conoscenza e di accettare incondizionatamente che FINAOSTA si è riservata la piena facoltà di procedere, senza alcun indennizzo per i concorrenti e/o per l’affidatario, all’annullamento della presente procedura di gara o alla selezione del concorrente che segue in graduatoria, senza procedere all’aggiudicazione o alla stipulazione del contratto qualora l’Organo di Vigilanza (Banca d’Italia) avvii un procedimento amministrativo d’ufficio di divieto dell’esternalizzazione;</w:t>
      </w:r>
    </w:p>
    <w:p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acconsentire al trattamento dei dati personali ai sensi della vigente normativa;</w:t>
      </w:r>
    </w:p>
    <w:p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acconsentire preventivamente all’esecuzione, da parte di FINAOSTA S.p.A., ad ogni idoneo controllo per accertare la veridicità delle di</w:t>
      </w:r>
      <w:r w:rsidR="00A717EC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chiarazioni sostitutive fornite;</w:t>
      </w:r>
    </w:p>
    <w:p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  <w:bookmarkStart w:id="0" w:name="_GoBack"/>
      <w:bookmarkEnd w:id="0"/>
    </w:p>
    <w:p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mantenere valida ed irrevocabile l’offerta per i 180 giorni successivi al termine fissato per la ricezione delle offerte.</w:t>
      </w:r>
    </w:p>
    <w:p w:rsidR="00F21ED4" w:rsidRPr="00F21ED4" w:rsidRDefault="00F21ED4" w:rsidP="00F21ED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F21ED4" w:rsidRPr="00F21ED4" w:rsidRDefault="00F21ED4" w:rsidP="00F21ED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F21ED4" w:rsidRPr="00F21ED4" w:rsidRDefault="00F21ED4" w:rsidP="00F21ED4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F21ED4" w:rsidRPr="00F21ED4" w:rsidRDefault="00F21ED4" w:rsidP="00F21ED4">
      <w:pPr>
        <w:tabs>
          <w:tab w:val="left" w:pos="567"/>
          <w:tab w:val="left" w:pos="3119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eastAsia="Times New Roman" w:hAnsi="Arial" w:cs="Arial"/>
          <w:sz w:val="20"/>
          <w:szCs w:val="20"/>
          <w:lang w:eastAsia="it-IT"/>
        </w:rPr>
        <w:t>Data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>_______________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 xml:space="preserve">Firma del Legale Rappresentante 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>____________________________</w:t>
      </w:r>
    </w:p>
    <w:p w:rsidR="00C43C2C" w:rsidRPr="00C43C2C" w:rsidRDefault="00C43C2C" w:rsidP="00C43C2C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C43C2C" w:rsidRPr="00C43C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B7C"/>
    <w:multiLevelType w:val="hybridMultilevel"/>
    <w:tmpl w:val="F5D44D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46C9"/>
    <w:multiLevelType w:val="hybridMultilevel"/>
    <w:tmpl w:val="129E8896"/>
    <w:lvl w:ilvl="0" w:tplc="1B84D9C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504FC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15"/>
    <w:rsid w:val="00215D37"/>
    <w:rsid w:val="0032579F"/>
    <w:rsid w:val="005974A9"/>
    <w:rsid w:val="005F7495"/>
    <w:rsid w:val="0067702D"/>
    <w:rsid w:val="00686A15"/>
    <w:rsid w:val="006B2A9C"/>
    <w:rsid w:val="008834EB"/>
    <w:rsid w:val="008D6CE3"/>
    <w:rsid w:val="00982D87"/>
    <w:rsid w:val="009E3541"/>
    <w:rsid w:val="00A717EC"/>
    <w:rsid w:val="00AF552A"/>
    <w:rsid w:val="00C43C2C"/>
    <w:rsid w:val="00EC2133"/>
    <w:rsid w:val="00EE0C20"/>
    <w:rsid w:val="00F2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552A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F552A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552A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F55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AF552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F55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F55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F552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F552A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5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F55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F552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F552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F55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15D37"/>
    <w:pPr>
      <w:ind w:left="720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552A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F552A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552A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F55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AF552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F55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F55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F552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F552A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5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F55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F552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F552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F55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15D37"/>
    <w:pPr>
      <w:ind w:left="720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BAEAF011.dotm</Template>
  <TotalTime>24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finaosta</dc:creator>
  <cp:lastModifiedBy>Stevenin Patrizia</cp:lastModifiedBy>
  <cp:revision>13</cp:revision>
  <dcterms:created xsi:type="dcterms:W3CDTF">2019-09-29T16:11:00Z</dcterms:created>
  <dcterms:modified xsi:type="dcterms:W3CDTF">2021-12-29T11:26:00Z</dcterms:modified>
</cp:coreProperties>
</file>